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ACD0F" w14:textId="3AC40D76" w:rsidR="008B7E6B" w:rsidRPr="00293055" w:rsidRDefault="008B7E6B" w:rsidP="008B7E6B">
      <w:pPr>
        <w:ind w:right="-993" w:firstLine="708"/>
        <w:jc w:val="center"/>
        <w:rPr>
          <w:rFonts w:ascii="Cambria" w:hAnsi="Cambria" w:cs="Arial"/>
          <w:b/>
          <w:bCs/>
          <w:i/>
          <w:sz w:val="40"/>
          <w:szCs w:val="40"/>
        </w:rPr>
      </w:pPr>
      <w:r w:rsidRPr="00293055">
        <w:rPr>
          <w:rFonts w:ascii="Cambria" w:hAnsi="Cambria" w:cs="Arial"/>
          <w:b/>
          <w:bCs/>
          <w:i/>
          <w:sz w:val="40"/>
          <w:szCs w:val="40"/>
        </w:rPr>
        <w:t>DUYURU</w:t>
      </w:r>
    </w:p>
    <w:p w14:paraId="2F7ECA75" w14:textId="2E29BE5A" w:rsidR="00DC79C7" w:rsidRPr="00293055" w:rsidRDefault="00DC79C7" w:rsidP="008B7E6B">
      <w:pPr>
        <w:ind w:right="-993" w:firstLine="708"/>
        <w:jc w:val="center"/>
        <w:rPr>
          <w:rFonts w:ascii="Cambria" w:hAnsi="Cambria" w:cs="Arial"/>
          <w:b/>
          <w:bCs/>
          <w:i/>
          <w:sz w:val="32"/>
          <w:szCs w:val="32"/>
        </w:rPr>
      </w:pPr>
    </w:p>
    <w:p w14:paraId="5AE0459D" w14:textId="77777777" w:rsidR="005B3D51" w:rsidRPr="005E7276" w:rsidRDefault="00DC79C7" w:rsidP="00DC79C7">
      <w:pPr>
        <w:ind w:right="-993" w:firstLine="708"/>
        <w:jc w:val="both"/>
        <w:rPr>
          <w:rFonts w:ascii="Cambria" w:hAnsi="Cambria" w:cs="Arial"/>
          <w:i/>
          <w:sz w:val="32"/>
          <w:szCs w:val="32"/>
        </w:rPr>
      </w:pPr>
      <w:r w:rsidRPr="005E7276">
        <w:rPr>
          <w:rFonts w:ascii="Cambria" w:hAnsi="Cambria" w:cs="Arial"/>
          <w:i/>
          <w:sz w:val="32"/>
          <w:szCs w:val="32"/>
        </w:rPr>
        <w:t xml:space="preserve">Kooperatifimizin </w:t>
      </w:r>
      <w:r w:rsidR="005B3D51" w:rsidRPr="005E7276">
        <w:rPr>
          <w:rFonts w:ascii="Cambria" w:hAnsi="Cambria" w:cs="Arial"/>
          <w:i/>
          <w:sz w:val="32"/>
          <w:szCs w:val="32"/>
        </w:rPr>
        <w:t xml:space="preserve">07/06/2026 Tarihinde yapılan 2025 Yılı Olağan </w:t>
      </w:r>
      <w:r w:rsidRPr="005E7276">
        <w:rPr>
          <w:rFonts w:ascii="Cambria" w:hAnsi="Cambria" w:cs="Arial"/>
          <w:i/>
          <w:sz w:val="32"/>
          <w:szCs w:val="32"/>
        </w:rPr>
        <w:t>Genel Kurul Toplantısında</w:t>
      </w:r>
      <w:r w:rsidR="005B3D51" w:rsidRPr="005E7276">
        <w:rPr>
          <w:rFonts w:ascii="Cambria" w:hAnsi="Cambria" w:cs="Arial"/>
          <w:i/>
          <w:sz w:val="32"/>
          <w:szCs w:val="32"/>
        </w:rPr>
        <w:t>;</w:t>
      </w:r>
    </w:p>
    <w:p w14:paraId="11A094F4" w14:textId="456E2888" w:rsidR="005B3D51" w:rsidRPr="005E7276" w:rsidRDefault="005B3D51" w:rsidP="00DC79C7">
      <w:pPr>
        <w:ind w:right="-993" w:firstLine="708"/>
        <w:jc w:val="both"/>
        <w:rPr>
          <w:rFonts w:ascii="Cambria" w:hAnsi="Cambria" w:cs="Arial"/>
          <w:i/>
          <w:sz w:val="32"/>
          <w:szCs w:val="32"/>
        </w:rPr>
      </w:pPr>
      <w:r w:rsidRPr="00293055">
        <w:rPr>
          <w:rFonts w:ascii="Cambria" w:hAnsi="Cambria" w:cs="Arial"/>
          <w:b/>
          <w:bCs/>
          <w:i/>
          <w:sz w:val="32"/>
          <w:szCs w:val="32"/>
        </w:rPr>
        <w:t xml:space="preserve">1) </w:t>
      </w:r>
      <w:r w:rsidRPr="005E7276">
        <w:rPr>
          <w:rFonts w:ascii="Cambria" w:hAnsi="Cambria" w:cs="Arial"/>
          <w:i/>
          <w:sz w:val="32"/>
          <w:szCs w:val="32"/>
        </w:rPr>
        <w:t>Yönetim ve Denetim Kurulları ayrı ayrı oybirliği ile ibra edildi</w:t>
      </w:r>
      <w:r w:rsidR="00954B71">
        <w:rPr>
          <w:rFonts w:ascii="Cambria" w:hAnsi="Cambria" w:cs="Arial"/>
          <w:i/>
          <w:sz w:val="32"/>
          <w:szCs w:val="32"/>
        </w:rPr>
        <w:t xml:space="preserve">ği ve Bilanço ve Gelir Gider hesapları oybirliği </w:t>
      </w:r>
      <w:r w:rsidR="000B3B06">
        <w:rPr>
          <w:rFonts w:ascii="Cambria" w:hAnsi="Cambria" w:cs="Arial"/>
          <w:i/>
          <w:sz w:val="32"/>
          <w:szCs w:val="32"/>
        </w:rPr>
        <w:t>ile onaylandı</w:t>
      </w:r>
      <w:r w:rsidR="00954B71">
        <w:rPr>
          <w:rFonts w:ascii="Cambria" w:hAnsi="Cambria" w:cs="Arial"/>
          <w:i/>
          <w:sz w:val="32"/>
          <w:szCs w:val="32"/>
        </w:rPr>
        <w:t>.</w:t>
      </w:r>
    </w:p>
    <w:p w14:paraId="14746C56" w14:textId="4D48EA40" w:rsidR="005E7276" w:rsidRDefault="005B3D51" w:rsidP="005E7276">
      <w:pPr>
        <w:ind w:right="-993" w:firstLine="708"/>
        <w:jc w:val="both"/>
        <w:rPr>
          <w:rFonts w:ascii="Cambria" w:hAnsi="Cambria" w:cs="Arial"/>
          <w:i/>
          <w:sz w:val="32"/>
          <w:szCs w:val="32"/>
        </w:rPr>
      </w:pPr>
      <w:r w:rsidRPr="00293055">
        <w:rPr>
          <w:rFonts w:ascii="Cambria" w:hAnsi="Cambria" w:cs="Arial"/>
          <w:b/>
          <w:bCs/>
          <w:i/>
          <w:sz w:val="32"/>
          <w:szCs w:val="32"/>
        </w:rPr>
        <w:t>2)</w:t>
      </w:r>
      <w:r w:rsidRPr="005E7276">
        <w:rPr>
          <w:rFonts w:ascii="Cambria" w:hAnsi="Cambria" w:cs="Arial"/>
          <w:i/>
          <w:sz w:val="32"/>
          <w:szCs w:val="32"/>
        </w:rPr>
        <w:t xml:space="preserve"> 01 Temmuz 2026 Tarihinden itibaren </w:t>
      </w:r>
      <w:r w:rsidR="00954B71">
        <w:rPr>
          <w:rFonts w:ascii="Cambria" w:hAnsi="Cambria" w:cs="Arial"/>
          <w:i/>
          <w:sz w:val="32"/>
          <w:szCs w:val="32"/>
        </w:rPr>
        <w:t xml:space="preserve">aylık </w:t>
      </w:r>
      <w:r w:rsidRPr="005E7276">
        <w:rPr>
          <w:rFonts w:ascii="Cambria" w:hAnsi="Cambria" w:cs="Arial"/>
          <w:i/>
          <w:sz w:val="32"/>
          <w:szCs w:val="32"/>
        </w:rPr>
        <w:t>ai</w:t>
      </w:r>
      <w:r w:rsidR="00B90F14" w:rsidRPr="005E7276">
        <w:rPr>
          <w:rFonts w:ascii="Cambria" w:hAnsi="Cambria" w:cs="Arial"/>
          <w:i/>
          <w:sz w:val="32"/>
          <w:szCs w:val="32"/>
        </w:rPr>
        <w:t>datların</w:t>
      </w:r>
      <w:r w:rsidR="00954B71">
        <w:rPr>
          <w:rFonts w:ascii="Cambria" w:hAnsi="Cambria" w:cs="Arial"/>
          <w:i/>
          <w:sz w:val="32"/>
          <w:szCs w:val="32"/>
        </w:rPr>
        <w:t xml:space="preserve"> </w:t>
      </w:r>
      <w:r w:rsidR="00B90F14" w:rsidRPr="005E7276">
        <w:rPr>
          <w:rFonts w:ascii="Cambria" w:hAnsi="Cambria" w:cs="Arial"/>
          <w:i/>
          <w:sz w:val="32"/>
          <w:szCs w:val="32"/>
        </w:rPr>
        <w:t>700,00.-TL olmasına karar verildi.</w:t>
      </w:r>
      <w:r w:rsidR="005E7276">
        <w:rPr>
          <w:rFonts w:ascii="Cambria" w:hAnsi="Cambria" w:cs="Arial"/>
          <w:i/>
          <w:sz w:val="32"/>
          <w:szCs w:val="32"/>
        </w:rPr>
        <w:t xml:space="preserve"> </w:t>
      </w:r>
    </w:p>
    <w:p w14:paraId="51348514" w14:textId="17123861" w:rsidR="005E7276" w:rsidRPr="005E7276" w:rsidRDefault="00B90F14" w:rsidP="005E7276">
      <w:pPr>
        <w:ind w:right="-993" w:firstLine="708"/>
        <w:jc w:val="both"/>
        <w:rPr>
          <w:i/>
          <w:sz w:val="32"/>
          <w:szCs w:val="32"/>
        </w:rPr>
      </w:pPr>
      <w:r w:rsidRPr="00293055">
        <w:rPr>
          <w:rFonts w:ascii="Cambria" w:hAnsi="Cambria" w:cs="Arial"/>
          <w:b/>
          <w:bCs/>
          <w:i/>
          <w:sz w:val="32"/>
          <w:szCs w:val="32"/>
        </w:rPr>
        <w:t>3)</w:t>
      </w:r>
      <w:r w:rsidR="005E7276" w:rsidRPr="005E7276">
        <w:rPr>
          <w:rFonts w:ascii="Cambria" w:hAnsi="Cambria" w:cs="Arial"/>
          <w:i/>
          <w:sz w:val="32"/>
          <w:szCs w:val="32"/>
        </w:rPr>
        <w:t xml:space="preserve"> </w:t>
      </w:r>
      <w:r w:rsidR="005E7276" w:rsidRPr="005E7276">
        <w:rPr>
          <w:i/>
          <w:sz w:val="32"/>
          <w:szCs w:val="32"/>
        </w:rPr>
        <w:t xml:space="preserve">Kooperatifin düşen ortak sayısını artırmak için 2 aylık aidatını peşin olarak bankaya yatıran yeni ortaklara kredi verilmesi hususu Nakit akış durumu da dikkate alınarak Yönetim Kurulunca değerlendirilmesi ve Yönetim Kurulunun bu konuda tam yetkili olmasına </w:t>
      </w:r>
      <w:r w:rsidR="00954B71">
        <w:rPr>
          <w:i/>
          <w:sz w:val="32"/>
          <w:szCs w:val="32"/>
        </w:rPr>
        <w:t xml:space="preserve">hususunda karar </w:t>
      </w:r>
      <w:r w:rsidR="005E7276" w:rsidRPr="005E7276">
        <w:rPr>
          <w:i/>
          <w:sz w:val="32"/>
          <w:szCs w:val="32"/>
        </w:rPr>
        <w:t>verildi.</w:t>
      </w:r>
    </w:p>
    <w:p w14:paraId="0E2297B9" w14:textId="10C26F4B" w:rsidR="005E7276" w:rsidRPr="005E7276" w:rsidRDefault="005E7276" w:rsidP="005E7276">
      <w:pPr>
        <w:autoSpaceDE w:val="0"/>
        <w:autoSpaceDN w:val="0"/>
        <w:adjustRightInd w:val="0"/>
        <w:ind w:firstLine="709"/>
        <w:jc w:val="both"/>
        <w:rPr>
          <w:i/>
          <w:sz w:val="32"/>
          <w:szCs w:val="32"/>
        </w:rPr>
      </w:pPr>
      <w:r w:rsidRPr="00293055">
        <w:rPr>
          <w:b/>
          <w:bCs/>
          <w:i/>
          <w:sz w:val="32"/>
          <w:szCs w:val="32"/>
        </w:rPr>
        <w:t>4)</w:t>
      </w:r>
      <w:r>
        <w:rPr>
          <w:i/>
          <w:sz w:val="32"/>
          <w:szCs w:val="32"/>
        </w:rPr>
        <w:t xml:space="preserve"> </w:t>
      </w:r>
      <w:r w:rsidRPr="005E7276">
        <w:rPr>
          <w:i/>
          <w:sz w:val="32"/>
          <w:szCs w:val="32"/>
        </w:rPr>
        <w:t xml:space="preserve">İkraz ödemeleri Aşağıda gösterildiği şekilde olmasına </w:t>
      </w:r>
      <w:r w:rsidR="00954B71">
        <w:rPr>
          <w:i/>
          <w:sz w:val="32"/>
          <w:szCs w:val="32"/>
        </w:rPr>
        <w:t xml:space="preserve">Genel Kurulca </w:t>
      </w:r>
      <w:r w:rsidRPr="005E7276">
        <w:rPr>
          <w:i/>
          <w:sz w:val="32"/>
          <w:szCs w:val="32"/>
        </w:rPr>
        <w:t>karar verildi.</w:t>
      </w:r>
    </w:p>
    <w:p w14:paraId="07447FF9" w14:textId="77777777" w:rsidR="005E7276" w:rsidRPr="005E7276" w:rsidRDefault="005E7276" w:rsidP="005E7276">
      <w:pPr>
        <w:autoSpaceDE w:val="0"/>
        <w:autoSpaceDN w:val="0"/>
        <w:adjustRightInd w:val="0"/>
        <w:ind w:firstLine="709"/>
        <w:jc w:val="both"/>
        <w:rPr>
          <w:i/>
          <w:sz w:val="32"/>
          <w:szCs w:val="3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569"/>
        <w:gridCol w:w="3117"/>
        <w:gridCol w:w="3118"/>
        <w:gridCol w:w="3119"/>
      </w:tblGrid>
      <w:tr w:rsidR="005E7276" w:rsidRPr="005E7276" w14:paraId="291A0388" w14:textId="77777777" w:rsidTr="005E7276">
        <w:trPr>
          <w:trHeight w:val="3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58E2" w14:textId="77777777" w:rsidR="005E7276" w:rsidRPr="005E7276" w:rsidRDefault="005E727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B5EF" w14:textId="77777777" w:rsidR="005E7276" w:rsidRPr="005E7276" w:rsidRDefault="005E72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  <w:r w:rsidRPr="005E7276">
              <w:rPr>
                <w:b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Ortaklık Süresi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77E1" w14:textId="26C573F0" w:rsidR="005E7276" w:rsidRPr="005E7276" w:rsidRDefault="005E7276" w:rsidP="005E72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  <w:r w:rsidRPr="005E7276">
              <w:rPr>
                <w:b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 xml:space="preserve">Verilecek İkraz tutarı </w:t>
            </w:r>
            <w:proofErr w:type="gramStart"/>
            <w:r w:rsidRPr="005E7276">
              <w:rPr>
                <w:b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( TL</w:t>
            </w:r>
            <w:proofErr w:type="gramEnd"/>
            <w:r w:rsidRPr="005E7276">
              <w:rPr>
                <w:b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B559" w14:textId="77777777" w:rsidR="005E7276" w:rsidRPr="005E7276" w:rsidRDefault="005E7276" w:rsidP="005E72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  <w:r w:rsidRPr="005E7276">
              <w:rPr>
                <w:b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Acil Verilecek İkraz (TL)</w:t>
            </w:r>
          </w:p>
        </w:tc>
      </w:tr>
      <w:tr w:rsidR="005E7276" w:rsidRPr="005E7276" w14:paraId="594292D1" w14:textId="77777777" w:rsidTr="005E7276">
        <w:trPr>
          <w:trHeight w:val="3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36F8" w14:textId="77777777" w:rsidR="005E7276" w:rsidRPr="005E7276" w:rsidRDefault="005E72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BBA3" w14:textId="77777777" w:rsidR="005E7276" w:rsidRPr="005E7276" w:rsidRDefault="005E72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2 – 12 Aya kadar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1323" w14:textId="77777777" w:rsidR="005E7276" w:rsidRPr="005E7276" w:rsidRDefault="005E727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24.000.- TL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0506" w14:textId="77777777" w:rsidR="005E7276" w:rsidRPr="005E7276" w:rsidRDefault="005E727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15.000.-TL</w:t>
            </w:r>
          </w:p>
        </w:tc>
      </w:tr>
      <w:tr w:rsidR="005E7276" w:rsidRPr="005E7276" w14:paraId="02782864" w14:textId="77777777" w:rsidTr="005E7276">
        <w:trPr>
          <w:trHeight w:val="3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3B62" w14:textId="77777777" w:rsidR="005E7276" w:rsidRPr="005E7276" w:rsidRDefault="005E72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082D" w14:textId="77777777" w:rsidR="005E7276" w:rsidRPr="005E7276" w:rsidRDefault="005E72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1 – 2 Yıla kadar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7D91" w14:textId="77777777" w:rsidR="005E7276" w:rsidRPr="005E7276" w:rsidRDefault="005E727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26.000</w:t>
            </w:r>
            <w:proofErr w:type="gramStart"/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, -</w:t>
            </w:r>
            <w:proofErr w:type="gramEnd"/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 xml:space="preserve"> TL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9E7A4" w14:textId="77777777" w:rsidR="005E7276" w:rsidRPr="005E7276" w:rsidRDefault="005E727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15.000.-TL</w:t>
            </w:r>
          </w:p>
        </w:tc>
      </w:tr>
      <w:tr w:rsidR="005E7276" w:rsidRPr="005E7276" w14:paraId="7B03126A" w14:textId="77777777" w:rsidTr="005E7276">
        <w:trPr>
          <w:trHeight w:val="3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4571" w14:textId="77777777" w:rsidR="005E7276" w:rsidRPr="005E7276" w:rsidRDefault="005E72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EAF9" w14:textId="77777777" w:rsidR="005E7276" w:rsidRPr="005E7276" w:rsidRDefault="005E72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3 – 5 Yıla kadar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0603" w14:textId="77777777" w:rsidR="005E7276" w:rsidRPr="005E7276" w:rsidRDefault="005E727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30.000</w:t>
            </w:r>
            <w:proofErr w:type="gramStart"/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, -</w:t>
            </w:r>
            <w:proofErr w:type="gramEnd"/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 xml:space="preserve"> TL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535D" w14:textId="77777777" w:rsidR="005E7276" w:rsidRPr="005E7276" w:rsidRDefault="005E727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15.000.-TL</w:t>
            </w:r>
          </w:p>
        </w:tc>
      </w:tr>
      <w:tr w:rsidR="005E7276" w:rsidRPr="005E7276" w14:paraId="314016E0" w14:textId="77777777" w:rsidTr="005E7276">
        <w:trPr>
          <w:trHeight w:val="3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619F" w14:textId="77777777" w:rsidR="005E7276" w:rsidRPr="005E7276" w:rsidRDefault="005E72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E702" w14:textId="77777777" w:rsidR="005E7276" w:rsidRPr="005E7276" w:rsidRDefault="005E72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5 –8 Yıla kadar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EDD4" w14:textId="77777777" w:rsidR="005E7276" w:rsidRPr="005E7276" w:rsidRDefault="005E727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34.000</w:t>
            </w:r>
            <w:proofErr w:type="gramStart"/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, -</w:t>
            </w:r>
            <w:proofErr w:type="gramEnd"/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 xml:space="preserve"> TL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9709" w14:textId="77777777" w:rsidR="005E7276" w:rsidRPr="005E7276" w:rsidRDefault="005E727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15.000.-TL</w:t>
            </w:r>
          </w:p>
        </w:tc>
      </w:tr>
      <w:tr w:rsidR="005E7276" w:rsidRPr="005E7276" w14:paraId="4D3CA147" w14:textId="77777777" w:rsidTr="005E7276">
        <w:trPr>
          <w:trHeight w:val="3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6AB7" w14:textId="77777777" w:rsidR="005E7276" w:rsidRPr="005E7276" w:rsidRDefault="005E72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B211" w14:textId="77777777" w:rsidR="005E7276" w:rsidRPr="005E7276" w:rsidRDefault="005E72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  <w:proofErr w:type="gramStart"/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9 -</w:t>
            </w:r>
            <w:proofErr w:type="gramEnd"/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 xml:space="preserve"> 12 Yıla kadar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09DF" w14:textId="77777777" w:rsidR="005E7276" w:rsidRPr="005E7276" w:rsidRDefault="005E727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36.000.- TL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9CBC" w14:textId="77777777" w:rsidR="005E7276" w:rsidRPr="005E7276" w:rsidRDefault="005E727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15.000.-TL</w:t>
            </w:r>
          </w:p>
        </w:tc>
      </w:tr>
      <w:tr w:rsidR="005E7276" w:rsidRPr="005E7276" w14:paraId="464AA554" w14:textId="77777777" w:rsidTr="005E7276">
        <w:trPr>
          <w:trHeight w:val="3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F77D" w14:textId="77777777" w:rsidR="005E7276" w:rsidRPr="005E7276" w:rsidRDefault="005E72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2FF4" w14:textId="77777777" w:rsidR="005E7276" w:rsidRPr="005E7276" w:rsidRDefault="005E72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13 – 18 Yıla kadar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90A9" w14:textId="77777777" w:rsidR="005E7276" w:rsidRPr="005E7276" w:rsidRDefault="005E727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38.000.- TL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8852" w14:textId="77777777" w:rsidR="005E7276" w:rsidRPr="005E7276" w:rsidRDefault="005E727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15.000.-TL</w:t>
            </w:r>
          </w:p>
        </w:tc>
      </w:tr>
      <w:tr w:rsidR="005E7276" w:rsidRPr="005E7276" w14:paraId="785B1A1D" w14:textId="77777777" w:rsidTr="005E7276">
        <w:trPr>
          <w:trHeight w:val="3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64CD" w14:textId="77777777" w:rsidR="005E7276" w:rsidRPr="005E7276" w:rsidRDefault="005E72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EBC9" w14:textId="77777777" w:rsidR="005E7276" w:rsidRPr="005E7276" w:rsidRDefault="005E7276">
            <w:pPr>
              <w:tabs>
                <w:tab w:val="left" w:pos="315"/>
                <w:tab w:val="right" w:pos="205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19 – 24 Yıla kadar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334A" w14:textId="77777777" w:rsidR="005E7276" w:rsidRPr="005E7276" w:rsidRDefault="005E727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40.000.- TL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A3B5" w14:textId="77777777" w:rsidR="005E7276" w:rsidRPr="005E7276" w:rsidRDefault="005E727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20.000.-TL</w:t>
            </w:r>
          </w:p>
        </w:tc>
      </w:tr>
      <w:tr w:rsidR="005E7276" w:rsidRPr="005E7276" w14:paraId="0F89CA33" w14:textId="77777777" w:rsidTr="005E7276">
        <w:trPr>
          <w:trHeight w:val="3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AFB0" w14:textId="77777777" w:rsidR="005E7276" w:rsidRPr="005E7276" w:rsidRDefault="005E72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D52C" w14:textId="77777777" w:rsidR="005E7276" w:rsidRPr="005E7276" w:rsidRDefault="005E7276">
            <w:pPr>
              <w:tabs>
                <w:tab w:val="left" w:pos="315"/>
                <w:tab w:val="right" w:pos="205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25 – 30 Yıla kadar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B17B" w14:textId="77777777" w:rsidR="005E7276" w:rsidRPr="005E7276" w:rsidRDefault="005E727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44.000.- TL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93E0" w14:textId="77777777" w:rsidR="005E7276" w:rsidRPr="005E7276" w:rsidRDefault="005E727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20.000.-TL</w:t>
            </w:r>
          </w:p>
        </w:tc>
      </w:tr>
      <w:tr w:rsidR="005E7276" w:rsidRPr="005E7276" w14:paraId="0BF7FEF0" w14:textId="77777777" w:rsidTr="005E7276">
        <w:trPr>
          <w:trHeight w:val="3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C77E" w14:textId="77777777" w:rsidR="005E7276" w:rsidRPr="005E7276" w:rsidRDefault="005E72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F2C2" w14:textId="77777777" w:rsidR="005E7276" w:rsidRPr="005E7276" w:rsidRDefault="005E7276">
            <w:pPr>
              <w:tabs>
                <w:tab w:val="left" w:pos="315"/>
                <w:tab w:val="right" w:pos="205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30 ve Üzeri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C8FA" w14:textId="77777777" w:rsidR="005E7276" w:rsidRPr="005E7276" w:rsidRDefault="005E727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60.000.-TL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0A1F" w14:textId="77777777" w:rsidR="005E7276" w:rsidRPr="005E7276" w:rsidRDefault="005E727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  <w:r w:rsidRPr="005E7276">
              <w:rPr>
                <w:b/>
                <w:bCs/>
                <w:i/>
                <w:kern w:val="2"/>
                <w:sz w:val="32"/>
                <w:szCs w:val="32"/>
                <w:lang w:eastAsia="en-US"/>
                <w14:ligatures w14:val="standardContextual"/>
              </w:rPr>
              <w:t>20.000.-TL</w:t>
            </w:r>
          </w:p>
        </w:tc>
      </w:tr>
    </w:tbl>
    <w:p w14:paraId="76719DC5" w14:textId="77777777" w:rsidR="005E7276" w:rsidRDefault="005E7276" w:rsidP="005E7276">
      <w:pPr>
        <w:ind w:right="-993" w:firstLine="708"/>
        <w:rPr>
          <w:rFonts w:ascii="Cambria" w:hAnsi="Cambria" w:cs="Arial"/>
          <w:i/>
          <w:sz w:val="32"/>
          <w:szCs w:val="32"/>
        </w:rPr>
      </w:pPr>
    </w:p>
    <w:p w14:paraId="3848038F" w14:textId="25B58E90" w:rsidR="005E7276" w:rsidRDefault="005E7276" w:rsidP="005E7276">
      <w:pPr>
        <w:ind w:right="-993" w:firstLine="708"/>
        <w:rPr>
          <w:rFonts w:ascii="Cambria" w:hAnsi="Cambria" w:cs="Arial"/>
          <w:i/>
          <w:sz w:val="32"/>
          <w:szCs w:val="32"/>
        </w:rPr>
      </w:pPr>
      <w:r>
        <w:rPr>
          <w:rFonts w:ascii="Cambria" w:hAnsi="Cambria" w:cs="Arial"/>
          <w:i/>
          <w:sz w:val="32"/>
          <w:szCs w:val="32"/>
        </w:rPr>
        <w:t xml:space="preserve">Sayın Ortaklarımıza </w:t>
      </w:r>
      <w:proofErr w:type="spellStart"/>
      <w:r>
        <w:rPr>
          <w:rFonts w:ascii="Cambria" w:hAnsi="Cambria" w:cs="Arial"/>
          <w:i/>
          <w:sz w:val="32"/>
          <w:szCs w:val="32"/>
        </w:rPr>
        <w:t>d</w:t>
      </w:r>
      <w:r w:rsidR="00BD39ED">
        <w:rPr>
          <w:rFonts w:ascii="Cambria" w:hAnsi="Cambria" w:cs="Arial"/>
          <w:i/>
          <w:sz w:val="32"/>
          <w:szCs w:val="32"/>
        </w:rPr>
        <w:t>u</w:t>
      </w:r>
      <w:r>
        <w:rPr>
          <w:rFonts w:ascii="Cambria" w:hAnsi="Cambria" w:cs="Arial"/>
          <w:i/>
          <w:sz w:val="32"/>
          <w:szCs w:val="32"/>
        </w:rPr>
        <w:t>yrulur</w:t>
      </w:r>
      <w:proofErr w:type="spellEnd"/>
      <w:r>
        <w:rPr>
          <w:rFonts w:ascii="Cambria" w:hAnsi="Cambria" w:cs="Arial"/>
          <w:i/>
          <w:sz w:val="32"/>
          <w:szCs w:val="32"/>
        </w:rPr>
        <w:t xml:space="preserve">. </w:t>
      </w:r>
    </w:p>
    <w:p w14:paraId="4C864C97" w14:textId="77777777" w:rsidR="005E7276" w:rsidRDefault="005E7276" w:rsidP="008B7E6B">
      <w:pPr>
        <w:ind w:right="-993" w:firstLine="708"/>
        <w:jc w:val="center"/>
        <w:rPr>
          <w:rFonts w:ascii="Cambria" w:hAnsi="Cambria" w:cs="Arial"/>
          <w:i/>
          <w:sz w:val="32"/>
          <w:szCs w:val="32"/>
        </w:rPr>
      </w:pPr>
    </w:p>
    <w:p w14:paraId="4CDA711F" w14:textId="7FBE8F24" w:rsidR="008B7E6B" w:rsidRDefault="008B7E6B" w:rsidP="008B7E6B">
      <w:pPr>
        <w:ind w:right="-993" w:firstLine="708"/>
        <w:jc w:val="center"/>
        <w:rPr>
          <w:rFonts w:ascii="Cambria" w:hAnsi="Cambria" w:cs="Arial"/>
          <w:i/>
          <w:sz w:val="32"/>
          <w:szCs w:val="32"/>
        </w:rPr>
      </w:pPr>
      <w:r>
        <w:rPr>
          <w:rFonts w:ascii="Cambria" w:hAnsi="Cambria" w:cs="Arial"/>
          <w:i/>
          <w:sz w:val="32"/>
          <w:szCs w:val="32"/>
        </w:rPr>
        <w:t>S.S. TEKKÖY TÜKETİM VE YARDIMLAŞMA KOOPERATİFİ (TEKKÖYKOOP)</w:t>
      </w:r>
    </w:p>
    <w:p w14:paraId="2338E28F" w14:textId="4FCFDC1B" w:rsidR="008B7E6B" w:rsidRPr="00E03A80" w:rsidRDefault="005E7276" w:rsidP="005E7276">
      <w:pPr>
        <w:ind w:right="-993" w:firstLine="708"/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32"/>
          <w:szCs w:val="32"/>
        </w:rPr>
        <w:t xml:space="preserve">                                           </w:t>
      </w:r>
      <w:r w:rsidR="008B7E6B">
        <w:rPr>
          <w:rFonts w:ascii="Cambria" w:hAnsi="Cambria" w:cs="Arial"/>
          <w:i/>
          <w:sz w:val="32"/>
          <w:szCs w:val="32"/>
        </w:rPr>
        <w:t>YÖNETİM KURULU</w:t>
      </w:r>
    </w:p>
    <w:sectPr w:rsidR="008B7E6B" w:rsidRPr="00E03A80" w:rsidSect="00D26CC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4E9"/>
    <w:rsid w:val="000238E2"/>
    <w:rsid w:val="000B3B06"/>
    <w:rsid w:val="00151638"/>
    <w:rsid w:val="0016098D"/>
    <w:rsid w:val="001B310E"/>
    <w:rsid w:val="00274510"/>
    <w:rsid w:val="002778A2"/>
    <w:rsid w:val="00293055"/>
    <w:rsid w:val="002934E9"/>
    <w:rsid w:val="002B4DF9"/>
    <w:rsid w:val="004179BC"/>
    <w:rsid w:val="00484458"/>
    <w:rsid w:val="00543690"/>
    <w:rsid w:val="005B3D51"/>
    <w:rsid w:val="005D23E3"/>
    <w:rsid w:val="005E7276"/>
    <w:rsid w:val="0064244F"/>
    <w:rsid w:val="00710070"/>
    <w:rsid w:val="007A249C"/>
    <w:rsid w:val="007C1728"/>
    <w:rsid w:val="00825A79"/>
    <w:rsid w:val="00891F64"/>
    <w:rsid w:val="00893F01"/>
    <w:rsid w:val="008B7E6B"/>
    <w:rsid w:val="008D1F30"/>
    <w:rsid w:val="009229B4"/>
    <w:rsid w:val="00954B71"/>
    <w:rsid w:val="009602B5"/>
    <w:rsid w:val="009629D3"/>
    <w:rsid w:val="00A744E5"/>
    <w:rsid w:val="00AC36CA"/>
    <w:rsid w:val="00AE363F"/>
    <w:rsid w:val="00B90F14"/>
    <w:rsid w:val="00BD39ED"/>
    <w:rsid w:val="00BF08D2"/>
    <w:rsid w:val="00BF2897"/>
    <w:rsid w:val="00CD5E86"/>
    <w:rsid w:val="00D16F47"/>
    <w:rsid w:val="00D26CCC"/>
    <w:rsid w:val="00D941C8"/>
    <w:rsid w:val="00DC79C7"/>
    <w:rsid w:val="00E03A80"/>
    <w:rsid w:val="00F723B9"/>
    <w:rsid w:val="00F75158"/>
    <w:rsid w:val="00FB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83AE"/>
  <w15:docId w15:val="{FC4D77C9-7C3B-4EC6-A21D-01D493E9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F2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efdalcardak60win@outlook.com</dc:creator>
  <cp:lastModifiedBy>efdal çardak</cp:lastModifiedBy>
  <cp:revision>37</cp:revision>
  <cp:lastPrinted>2026-06-15T08:51:00Z</cp:lastPrinted>
  <dcterms:created xsi:type="dcterms:W3CDTF">2022-01-01T09:26:00Z</dcterms:created>
  <dcterms:modified xsi:type="dcterms:W3CDTF">2026-06-15T08:52:00Z</dcterms:modified>
</cp:coreProperties>
</file>