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11" w:rsidRPr="0036370F" w:rsidRDefault="007B23BF" w:rsidP="003B2D52">
      <w:pPr>
        <w:rPr>
          <w:rFonts w:ascii="Cambria" w:hAnsi="Cambria"/>
          <w:sz w:val="22"/>
          <w:szCs w:val="22"/>
        </w:rPr>
      </w:pPr>
      <w:bookmarkStart w:id="0" w:name="_GoBack"/>
      <w:bookmarkEnd w:id="0"/>
      <w:r w:rsidRPr="0036370F">
        <w:rPr>
          <w:rFonts w:ascii="Cambria" w:hAnsi="Cambria" w:cs="Arial"/>
          <w:bCs/>
          <w:sz w:val="22"/>
          <w:szCs w:val="22"/>
        </w:rPr>
        <w:t>S.</w:t>
      </w:r>
      <w:r w:rsidR="00041952" w:rsidRPr="0036370F">
        <w:rPr>
          <w:rFonts w:ascii="Cambria" w:hAnsi="Cambria" w:cs="Arial"/>
          <w:bCs/>
          <w:sz w:val="22"/>
          <w:szCs w:val="22"/>
        </w:rPr>
        <w:t>S. TEKKÖY</w:t>
      </w:r>
      <w:r w:rsidR="00461911" w:rsidRPr="0036370F">
        <w:rPr>
          <w:rFonts w:ascii="Cambria" w:hAnsi="Cambria" w:cs="Arial"/>
          <w:sz w:val="22"/>
          <w:szCs w:val="22"/>
        </w:rPr>
        <w:t xml:space="preserve"> </w:t>
      </w:r>
      <w:r w:rsidR="00461911" w:rsidRPr="0036370F">
        <w:rPr>
          <w:rFonts w:ascii="Cambria" w:hAnsi="Cambria"/>
          <w:sz w:val="22"/>
          <w:szCs w:val="22"/>
        </w:rPr>
        <w:t>TÜKETİM ve YARDIMLAŞMA KOOPERATİFİ</w:t>
      </w:r>
    </w:p>
    <w:p w:rsidR="00461911" w:rsidRPr="0036370F" w:rsidRDefault="00461911" w:rsidP="003B2D52">
      <w:pPr>
        <w:rPr>
          <w:rFonts w:ascii="Cambria" w:hAnsi="Cambria" w:cs="Arial"/>
          <w:sz w:val="22"/>
          <w:szCs w:val="22"/>
        </w:rPr>
      </w:pPr>
      <w:r w:rsidRPr="0036370F">
        <w:rPr>
          <w:rFonts w:ascii="Cambria" w:hAnsi="Cambria" w:cs="Arial"/>
          <w:sz w:val="22"/>
          <w:szCs w:val="22"/>
        </w:rPr>
        <w:t xml:space="preserve">Nasuh Akar Mahallesi </w:t>
      </w:r>
      <w:r w:rsidR="002A53FB" w:rsidRPr="0036370F">
        <w:rPr>
          <w:rFonts w:ascii="Cambria" w:hAnsi="Cambria" w:cs="Arial"/>
          <w:sz w:val="22"/>
          <w:szCs w:val="22"/>
        </w:rPr>
        <w:t>1403</w:t>
      </w:r>
      <w:r w:rsidRPr="0036370F">
        <w:rPr>
          <w:rFonts w:ascii="Cambria" w:hAnsi="Cambria" w:cs="Arial"/>
          <w:sz w:val="22"/>
          <w:szCs w:val="22"/>
        </w:rPr>
        <w:t>. Sokak Fatih Apt.</w:t>
      </w:r>
    </w:p>
    <w:p w:rsidR="00461911" w:rsidRPr="0036370F" w:rsidRDefault="00461911" w:rsidP="003B2D52">
      <w:pPr>
        <w:rPr>
          <w:rFonts w:ascii="Cambria" w:hAnsi="Cambria" w:cs="Arial"/>
          <w:sz w:val="22"/>
          <w:szCs w:val="22"/>
        </w:rPr>
      </w:pPr>
      <w:r w:rsidRPr="0036370F">
        <w:rPr>
          <w:rFonts w:ascii="Cambria" w:hAnsi="Cambria" w:cs="Arial"/>
          <w:sz w:val="22"/>
          <w:szCs w:val="22"/>
        </w:rPr>
        <w:t>No: 8 / 6 Posta Kodu: 06 520</w:t>
      </w:r>
    </w:p>
    <w:p w:rsidR="00461911" w:rsidRPr="0036370F" w:rsidRDefault="00461911" w:rsidP="003B2D52">
      <w:pPr>
        <w:ind w:firstLine="708"/>
        <w:rPr>
          <w:rFonts w:ascii="Cambria" w:hAnsi="Cambria" w:cs="Arial"/>
          <w:b/>
          <w:sz w:val="22"/>
          <w:szCs w:val="22"/>
          <w:u w:val="single"/>
        </w:rPr>
      </w:pPr>
      <w:r w:rsidRPr="0036370F">
        <w:rPr>
          <w:rFonts w:ascii="Cambria" w:hAnsi="Cambria" w:cs="Arial"/>
          <w:b/>
          <w:sz w:val="22"/>
          <w:szCs w:val="22"/>
          <w:u w:val="single"/>
        </w:rPr>
        <w:t>Balgat - ANKARA</w:t>
      </w:r>
    </w:p>
    <w:p w:rsidR="00461911" w:rsidRPr="0036370F" w:rsidRDefault="00461911" w:rsidP="003B2D52">
      <w:pPr>
        <w:rPr>
          <w:rFonts w:ascii="Cambria" w:hAnsi="Cambria" w:cs="Arial"/>
          <w:sz w:val="22"/>
          <w:szCs w:val="22"/>
        </w:rPr>
      </w:pPr>
      <w:r w:rsidRPr="0036370F">
        <w:rPr>
          <w:rFonts w:ascii="Cambria" w:hAnsi="Cambria" w:cs="Arial"/>
          <w:sz w:val="22"/>
          <w:szCs w:val="22"/>
        </w:rPr>
        <w:t xml:space="preserve">Tel: 284 33 11 284 11 02 </w:t>
      </w:r>
      <w:proofErr w:type="spellStart"/>
      <w:r w:rsidRPr="0036370F">
        <w:rPr>
          <w:rFonts w:ascii="Cambria" w:hAnsi="Cambria" w:cs="Arial"/>
          <w:sz w:val="22"/>
          <w:szCs w:val="22"/>
        </w:rPr>
        <w:t>Fax</w:t>
      </w:r>
      <w:proofErr w:type="spellEnd"/>
      <w:r w:rsidRPr="0036370F">
        <w:rPr>
          <w:rFonts w:ascii="Cambria" w:hAnsi="Cambria" w:cs="Arial"/>
          <w:sz w:val="22"/>
          <w:szCs w:val="22"/>
        </w:rPr>
        <w:t>: 284 03 67</w:t>
      </w:r>
    </w:p>
    <w:p w:rsidR="00461911" w:rsidRPr="0036370F" w:rsidRDefault="00461911" w:rsidP="003B2D52">
      <w:pPr>
        <w:rPr>
          <w:rFonts w:ascii="Cambria" w:hAnsi="Cambria" w:cs="Arial"/>
          <w:sz w:val="22"/>
          <w:szCs w:val="22"/>
          <w:u w:val="single"/>
        </w:rPr>
      </w:pPr>
      <w:r w:rsidRPr="0036370F">
        <w:rPr>
          <w:rFonts w:ascii="Cambria" w:hAnsi="Cambria" w:cs="Arial"/>
          <w:sz w:val="22"/>
          <w:szCs w:val="22"/>
        </w:rPr>
        <w:t>Vergi Dairesi / No: Başkent V.D. 7.350.523.341</w:t>
      </w:r>
    </w:p>
    <w:p w:rsidR="00461911" w:rsidRPr="0036370F" w:rsidRDefault="00461911" w:rsidP="00461911">
      <w:pPr>
        <w:rPr>
          <w:rFonts w:ascii="Cambria" w:hAnsi="Cambria" w:cs="Arial"/>
          <w:sz w:val="22"/>
          <w:szCs w:val="22"/>
          <w:u w:val="single"/>
        </w:rPr>
      </w:pPr>
      <w:r w:rsidRPr="0036370F">
        <w:rPr>
          <w:rFonts w:ascii="Cambria" w:hAnsi="Cambria" w:cs="Arial"/>
          <w:sz w:val="22"/>
          <w:szCs w:val="22"/>
        </w:rPr>
        <w:t xml:space="preserve">-------------------------------------------------------------------------------------------------------------------------------- </w:t>
      </w:r>
      <w:r w:rsidR="007B23BF" w:rsidRPr="0036370F">
        <w:rPr>
          <w:rFonts w:ascii="Cambria" w:hAnsi="Cambria" w:cs="Arial"/>
          <w:sz w:val="22"/>
          <w:szCs w:val="22"/>
        </w:rPr>
        <w:t>-------</w:t>
      </w:r>
    </w:p>
    <w:p w:rsidR="00041952" w:rsidRPr="0036370F" w:rsidRDefault="00461911" w:rsidP="00041952">
      <w:pPr>
        <w:rPr>
          <w:rFonts w:ascii="Cambria" w:hAnsi="Cambria" w:cs="Arial"/>
          <w:b/>
          <w:sz w:val="22"/>
          <w:szCs w:val="22"/>
        </w:rPr>
      </w:pPr>
      <w:r w:rsidRPr="0036370F">
        <w:rPr>
          <w:rFonts w:ascii="Cambria" w:hAnsi="Cambria" w:cs="Arial"/>
          <w:sz w:val="22"/>
          <w:szCs w:val="22"/>
        </w:rPr>
        <w:t xml:space="preserve"> </w:t>
      </w:r>
      <w:r w:rsidR="00041952" w:rsidRPr="0036370F">
        <w:rPr>
          <w:rFonts w:ascii="Cambria" w:hAnsi="Cambria" w:cs="Arial"/>
          <w:sz w:val="22"/>
          <w:szCs w:val="22"/>
        </w:rPr>
        <w:t>SAYI; 201</w:t>
      </w:r>
      <w:r w:rsidR="00304D06" w:rsidRPr="0036370F">
        <w:rPr>
          <w:rFonts w:ascii="Cambria" w:hAnsi="Cambria" w:cs="Arial"/>
          <w:sz w:val="22"/>
          <w:szCs w:val="22"/>
        </w:rPr>
        <w:t>9</w:t>
      </w:r>
      <w:r w:rsidR="00041952" w:rsidRPr="0036370F">
        <w:rPr>
          <w:rFonts w:ascii="Cambria" w:hAnsi="Cambria" w:cs="Arial"/>
          <w:sz w:val="22"/>
          <w:szCs w:val="22"/>
        </w:rPr>
        <w:t xml:space="preserve"> / </w:t>
      </w:r>
      <w:r w:rsidR="007A134A" w:rsidRPr="0036370F">
        <w:rPr>
          <w:rFonts w:ascii="Cambria" w:hAnsi="Cambria" w:cs="Arial"/>
          <w:sz w:val="22"/>
          <w:szCs w:val="22"/>
        </w:rPr>
        <w:t>156</w:t>
      </w:r>
      <w:r w:rsidR="00B841D8" w:rsidRPr="0036370F">
        <w:rPr>
          <w:rFonts w:ascii="Cambria" w:hAnsi="Cambria" w:cs="Arial"/>
          <w:sz w:val="22"/>
          <w:szCs w:val="22"/>
        </w:rPr>
        <w:tab/>
      </w:r>
      <w:r w:rsidR="00B841D8" w:rsidRPr="0036370F">
        <w:rPr>
          <w:rFonts w:ascii="Cambria" w:hAnsi="Cambria" w:cs="Arial"/>
          <w:sz w:val="22"/>
          <w:szCs w:val="22"/>
        </w:rPr>
        <w:tab/>
      </w:r>
      <w:r w:rsidR="00041952" w:rsidRPr="0036370F">
        <w:rPr>
          <w:rFonts w:ascii="Cambria" w:hAnsi="Cambria" w:cs="Arial"/>
          <w:sz w:val="22"/>
          <w:szCs w:val="22"/>
        </w:rPr>
        <w:tab/>
      </w:r>
      <w:r w:rsidR="00041952" w:rsidRPr="0036370F">
        <w:rPr>
          <w:rFonts w:ascii="Cambria" w:hAnsi="Cambria" w:cs="Arial"/>
          <w:sz w:val="22"/>
          <w:szCs w:val="22"/>
        </w:rPr>
        <w:tab/>
      </w:r>
      <w:r w:rsidR="00041952" w:rsidRPr="0036370F">
        <w:rPr>
          <w:rFonts w:ascii="Cambria" w:hAnsi="Cambria" w:cs="Arial"/>
          <w:sz w:val="22"/>
          <w:szCs w:val="22"/>
        </w:rPr>
        <w:tab/>
      </w:r>
      <w:r w:rsidR="00041952" w:rsidRPr="0036370F">
        <w:rPr>
          <w:rFonts w:ascii="Cambria" w:hAnsi="Cambria" w:cs="Arial"/>
          <w:sz w:val="22"/>
          <w:szCs w:val="22"/>
        </w:rPr>
        <w:tab/>
      </w:r>
      <w:r w:rsidR="00041952" w:rsidRPr="0036370F">
        <w:rPr>
          <w:rFonts w:ascii="Cambria" w:hAnsi="Cambria" w:cs="Arial"/>
          <w:sz w:val="22"/>
          <w:szCs w:val="22"/>
        </w:rPr>
        <w:tab/>
        <w:t xml:space="preserve"> </w:t>
      </w:r>
      <w:r w:rsidR="000051DB" w:rsidRPr="0036370F">
        <w:rPr>
          <w:rFonts w:ascii="Cambria" w:hAnsi="Cambria" w:cs="Arial"/>
          <w:sz w:val="22"/>
          <w:szCs w:val="22"/>
        </w:rPr>
        <w:tab/>
      </w:r>
      <w:r w:rsidR="000051DB" w:rsidRPr="0036370F">
        <w:rPr>
          <w:rFonts w:ascii="Cambria" w:hAnsi="Cambria" w:cs="Arial"/>
          <w:sz w:val="22"/>
          <w:szCs w:val="22"/>
        </w:rPr>
        <w:tab/>
      </w:r>
      <w:r w:rsidR="00041952" w:rsidRPr="0036370F">
        <w:rPr>
          <w:rFonts w:ascii="Cambria" w:hAnsi="Cambria" w:cs="Arial"/>
          <w:b/>
          <w:sz w:val="22"/>
          <w:szCs w:val="22"/>
        </w:rPr>
        <w:t xml:space="preserve">TARİH; </w:t>
      </w:r>
      <w:r w:rsidR="00BA6B5A" w:rsidRPr="0036370F">
        <w:rPr>
          <w:rFonts w:ascii="Cambria" w:hAnsi="Cambria" w:cs="Arial"/>
          <w:b/>
          <w:sz w:val="22"/>
          <w:szCs w:val="22"/>
        </w:rPr>
        <w:t>06</w:t>
      </w:r>
      <w:r w:rsidR="00041952" w:rsidRPr="0036370F">
        <w:rPr>
          <w:rFonts w:ascii="Cambria" w:hAnsi="Cambria" w:cs="Arial"/>
          <w:b/>
          <w:sz w:val="22"/>
          <w:szCs w:val="22"/>
        </w:rPr>
        <w:t xml:space="preserve"> / 0</w:t>
      </w:r>
      <w:r w:rsidR="00BA6B5A" w:rsidRPr="0036370F">
        <w:rPr>
          <w:rFonts w:ascii="Cambria" w:hAnsi="Cambria" w:cs="Arial"/>
          <w:b/>
          <w:sz w:val="22"/>
          <w:szCs w:val="22"/>
        </w:rPr>
        <w:t>5</w:t>
      </w:r>
      <w:r w:rsidR="00041952" w:rsidRPr="0036370F">
        <w:rPr>
          <w:rFonts w:ascii="Cambria" w:hAnsi="Cambria" w:cs="Arial"/>
          <w:b/>
          <w:sz w:val="22"/>
          <w:szCs w:val="22"/>
        </w:rPr>
        <w:t xml:space="preserve"> / 201</w:t>
      </w:r>
      <w:r w:rsidR="00304D06" w:rsidRPr="0036370F">
        <w:rPr>
          <w:rFonts w:ascii="Cambria" w:hAnsi="Cambria" w:cs="Arial"/>
          <w:b/>
          <w:sz w:val="22"/>
          <w:szCs w:val="22"/>
        </w:rPr>
        <w:t>9</w:t>
      </w:r>
    </w:p>
    <w:p w:rsidR="00D811C3" w:rsidRPr="0036370F" w:rsidRDefault="00461911" w:rsidP="00041952">
      <w:pPr>
        <w:rPr>
          <w:rFonts w:ascii="Cambria" w:hAnsi="Cambria" w:cs="Arial"/>
          <w:b/>
          <w:sz w:val="22"/>
          <w:szCs w:val="22"/>
        </w:rPr>
      </w:pPr>
      <w:r w:rsidRPr="0036370F">
        <w:rPr>
          <w:rFonts w:ascii="Cambria" w:hAnsi="Cambria" w:cs="Arial"/>
          <w:sz w:val="22"/>
          <w:szCs w:val="22"/>
        </w:rPr>
        <w:t xml:space="preserve">   </w:t>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00D811C3" w:rsidRPr="0036370F">
        <w:rPr>
          <w:rFonts w:ascii="Cambria" w:hAnsi="Cambria" w:cs="Arial"/>
          <w:b/>
          <w:sz w:val="22"/>
          <w:szCs w:val="22"/>
        </w:rPr>
        <w:t>DUYURU VE GÜNDEM</w:t>
      </w:r>
    </w:p>
    <w:p w:rsidR="00C86C3F" w:rsidRPr="0036370F" w:rsidRDefault="00C86C3F" w:rsidP="00C86C3F">
      <w:pPr>
        <w:jc w:val="center"/>
        <w:rPr>
          <w:rFonts w:ascii="Cambria" w:hAnsi="Cambria" w:cs="Arial"/>
          <w:sz w:val="22"/>
          <w:szCs w:val="22"/>
        </w:rPr>
      </w:pPr>
    </w:p>
    <w:p w:rsidR="00041952" w:rsidRPr="0036370F" w:rsidRDefault="00041952" w:rsidP="00C86C3F">
      <w:pPr>
        <w:jc w:val="center"/>
        <w:rPr>
          <w:rFonts w:ascii="Cambria" w:hAnsi="Cambria" w:cs="Arial"/>
          <w:sz w:val="22"/>
          <w:szCs w:val="22"/>
        </w:rPr>
      </w:pPr>
    </w:p>
    <w:p w:rsidR="00C86C3F" w:rsidRPr="0036370F" w:rsidRDefault="00C86C3F" w:rsidP="00C86C3F">
      <w:pPr>
        <w:rPr>
          <w:rFonts w:ascii="Cambria" w:hAnsi="Cambria" w:cs="Arial"/>
          <w:sz w:val="22"/>
          <w:szCs w:val="22"/>
        </w:rPr>
      </w:pPr>
      <w:r w:rsidRPr="0036370F">
        <w:rPr>
          <w:rFonts w:ascii="Cambria" w:hAnsi="Cambria" w:cs="Arial"/>
          <w:sz w:val="22"/>
          <w:szCs w:val="22"/>
        </w:rPr>
        <w:tab/>
        <w:t>Sayın Ortağımız,</w:t>
      </w:r>
    </w:p>
    <w:p w:rsidR="00C86C3F" w:rsidRPr="0036370F" w:rsidRDefault="00C86C3F" w:rsidP="00C86C3F">
      <w:pPr>
        <w:rPr>
          <w:rFonts w:ascii="Cambria" w:hAnsi="Cambria" w:cs="Arial"/>
          <w:sz w:val="22"/>
          <w:szCs w:val="22"/>
        </w:rPr>
      </w:pPr>
    </w:p>
    <w:p w:rsidR="00BA6B5A" w:rsidRPr="0036370F" w:rsidRDefault="00D811C3" w:rsidP="00C86C3F">
      <w:pPr>
        <w:ind w:firstLine="708"/>
        <w:jc w:val="both"/>
        <w:rPr>
          <w:rFonts w:ascii="Cambria" w:hAnsi="Cambria" w:cs="Arial"/>
          <w:sz w:val="22"/>
          <w:szCs w:val="22"/>
        </w:rPr>
      </w:pPr>
      <w:r w:rsidRPr="0036370F">
        <w:rPr>
          <w:rFonts w:ascii="Cambria" w:hAnsi="Cambria" w:cs="Arial"/>
          <w:b/>
          <w:sz w:val="22"/>
          <w:szCs w:val="22"/>
        </w:rPr>
        <w:t xml:space="preserve">S.S. TEKKÖY TÜKETİM ve YARDIMLAŞMA KOOPERATİFİ'  </w:t>
      </w:r>
      <w:proofErr w:type="spellStart"/>
      <w:r w:rsidRPr="0036370F">
        <w:rPr>
          <w:rFonts w:ascii="Cambria" w:hAnsi="Cambria" w:cs="Arial"/>
          <w:b/>
          <w:sz w:val="22"/>
          <w:szCs w:val="22"/>
        </w:rPr>
        <w:t>nin</w:t>
      </w:r>
      <w:proofErr w:type="spellEnd"/>
      <w:r w:rsidRPr="0036370F">
        <w:rPr>
          <w:rFonts w:ascii="Cambria" w:hAnsi="Cambria" w:cs="Arial"/>
          <w:b/>
          <w:sz w:val="22"/>
          <w:szCs w:val="22"/>
        </w:rPr>
        <w:t xml:space="preserve">  (TEKKÖYKOOP) 201</w:t>
      </w:r>
      <w:r w:rsidR="00DC105F" w:rsidRPr="0036370F">
        <w:rPr>
          <w:rFonts w:ascii="Cambria" w:hAnsi="Cambria" w:cs="Arial"/>
          <w:b/>
          <w:sz w:val="22"/>
          <w:szCs w:val="22"/>
        </w:rPr>
        <w:t>8</w:t>
      </w:r>
      <w:r w:rsidRPr="0036370F">
        <w:rPr>
          <w:rFonts w:ascii="Cambria" w:hAnsi="Cambria" w:cs="Arial"/>
          <w:sz w:val="22"/>
          <w:szCs w:val="22"/>
        </w:rPr>
        <w:t xml:space="preserve"> Yılını kapsayan </w:t>
      </w:r>
      <w:r w:rsidR="00DB44AC" w:rsidRPr="0036370F">
        <w:rPr>
          <w:rFonts w:ascii="Cambria" w:hAnsi="Cambria" w:cs="Arial"/>
          <w:sz w:val="22"/>
          <w:szCs w:val="22"/>
        </w:rPr>
        <w:t>o</w:t>
      </w:r>
      <w:r w:rsidRPr="0036370F">
        <w:rPr>
          <w:rFonts w:ascii="Cambria" w:hAnsi="Cambria" w:cs="Arial"/>
          <w:sz w:val="22"/>
          <w:szCs w:val="22"/>
        </w:rPr>
        <w:t xml:space="preserve">lağan Genel Kurul Toplantısı </w:t>
      </w:r>
      <w:r w:rsidR="00304D06" w:rsidRPr="0036370F">
        <w:rPr>
          <w:rFonts w:ascii="Cambria" w:hAnsi="Cambria" w:cs="Arial"/>
          <w:b/>
          <w:sz w:val="22"/>
          <w:szCs w:val="22"/>
          <w:u w:val="single"/>
        </w:rPr>
        <w:t>28 NİSAN</w:t>
      </w:r>
      <w:r w:rsidR="00821B4E" w:rsidRPr="0036370F">
        <w:rPr>
          <w:rFonts w:ascii="Cambria" w:hAnsi="Cambria" w:cs="Arial"/>
          <w:b/>
          <w:sz w:val="22"/>
          <w:szCs w:val="22"/>
          <w:u w:val="single"/>
        </w:rPr>
        <w:t xml:space="preserve"> 201</w:t>
      </w:r>
      <w:r w:rsidR="00304D06" w:rsidRPr="0036370F">
        <w:rPr>
          <w:rFonts w:ascii="Cambria" w:hAnsi="Cambria" w:cs="Arial"/>
          <w:b/>
          <w:sz w:val="22"/>
          <w:szCs w:val="22"/>
          <w:u w:val="single"/>
        </w:rPr>
        <w:t>9</w:t>
      </w:r>
      <w:r w:rsidRPr="0036370F">
        <w:rPr>
          <w:rFonts w:ascii="Cambria" w:hAnsi="Cambria" w:cs="Arial"/>
          <w:sz w:val="22"/>
          <w:szCs w:val="22"/>
        </w:rPr>
        <w:t xml:space="preserve"> </w:t>
      </w:r>
      <w:r w:rsidR="00006347" w:rsidRPr="0036370F">
        <w:rPr>
          <w:rFonts w:ascii="Cambria" w:hAnsi="Cambria" w:cs="Arial"/>
          <w:b/>
          <w:sz w:val="22"/>
          <w:szCs w:val="22"/>
        </w:rPr>
        <w:t xml:space="preserve">Pazar </w:t>
      </w:r>
      <w:r w:rsidRPr="0036370F">
        <w:rPr>
          <w:rFonts w:ascii="Cambria" w:hAnsi="Cambria" w:cs="Arial"/>
          <w:b/>
          <w:sz w:val="22"/>
          <w:szCs w:val="22"/>
        </w:rPr>
        <w:t xml:space="preserve">günü </w:t>
      </w:r>
      <w:r w:rsidR="007E75CB" w:rsidRPr="0036370F">
        <w:rPr>
          <w:rFonts w:ascii="Cambria" w:hAnsi="Cambria" w:cs="Arial"/>
          <w:b/>
          <w:sz w:val="22"/>
          <w:szCs w:val="22"/>
        </w:rPr>
        <w:t>S</w:t>
      </w:r>
      <w:r w:rsidRPr="0036370F">
        <w:rPr>
          <w:rFonts w:ascii="Cambria" w:hAnsi="Cambria" w:cs="Arial"/>
          <w:b/>
          <w:sz w:val="22"/>
          <w:szCs w:val="22"/>
        </w:rPr>
        <w:t>aat 10.00 da</w:t>
      </w:r>
      <w:r w:rsidR="004F48AA" w:rsidRPr="0036370F">
        <w:rPr>
          <w:rFonts w:ascii="Cambria" w:hAnsi="Cambria" w:cs="Arial"/>
          <w:b/>
          <w:sz w:val="22"/>
          <w:szCs w:val="22"/>
        </w:rPr>
        <w:t xml:space="preserve"> GÜR KENT HOTEL </w:t>
      </w:r>
      <w:proofErr w:type="spellStart"/>
      <w:r w:rsidR="004F48AA" w:rsidRPr="0036370F">
        <w:rPr>
          <w:rFonts w:ascii="Cambria" w:hAnsi="Cambria" w:cs="Arial"/>
          <w:b/>
          <w:sz w:val="22"/>
          <w:szCs w:val="22"/>
        </w:rPr>
        <w:t>Mithatpaşa</w:t>
      </w:r>
      <w:proofErr w:type="spellEnd"/>
      <w:r w:rsidR="004F48AA" w:rsidRPr="0036370F">
        <w:rPr>
          <w:rFonts w:ascii="Cambria" w:hAnsi="Cambria" w:cs="Arial"/>
          <w:b/>
          <w:sz w:val="22"/>
          <w:szCs w:val="22"/>
        </w:rPr>
        <w:t xml:space="preserve"> Caddesi No: 4 - 6</w:t>
      </w:r>
      <w:r w:rsidR="009E5EB7" w:rsidRPr="0036370F">
        <w:rPr>
          <w:rFonts w:ascii="Cambria" w:hAnsi="Cambria" w:cs="Arial"/>
          <w:b/>
          <w:sz w:val="22"/>
          <w:szCs w:val="22"/>
        </w:rPr>
        <w:t xml:space="preserve"> S</w:t>
      </w:r>
      <w:r w:rsidR="007E75CB" w:rsidRPr="0036370F">
        <w:rPr>
          <w:rFonts w:ascii="Cambria" w:hAnsi="Cambria" w:cs="Arial"/>
          <w:b/>
          <w:sz w:val="22"/>
          <w:szCs w:val="22"/>
        </w:rPr>
        <w:t>ı</w:t>
      </w:r>
      <w:r w:rsidR="009E5EB7" w:rsidRPr="0036370F">
        <w:rPr>
          <w:rFonts w:ascii="Cambria" w:hAnsi="Cambria" w:cs="Arial"/>
          <w:b/>
          <w:sz w:val="22"/>
          <w:szCs w:val="22"/>
        </w:rPr>
        <w:t>hhiye / ANKARA</w:t>
      </w:r>
      <w:r w:rsidR="009E5EB7" w:rsidRPr="0036370F">
        <w:rPr>
          <w:rFonts w:ascii="Cambria" w:hAnsi="Cambria" w:cs="Arial"/>
          <w:sz w:val="22"/>
          <w:szCs w:val="22"/>
        </w:rPr>
        <w:t xml:space="preserve"> </w:t>
      </w:r>
      <w:r w:rsidR="00AC1A68" w:rsidRPr="0036370F">
        <w:rPr>
          <w:rFonts w:ascii="Cambria" w:hAnsi="Cambria" w:cs="Arial"/>
          <w:sz w:val="22"/>
          <w:szCs w:val="22"/>
        </w:rPr>
        <w:t>adresinde</w:t>
      </w:r>
      <w:r w:rsidRPr="0036370F">
        <w:rPr>
          <w:rFonts w:ascii="Cambria" w:hAnsi="Cambria" w:cs="Arial"/>
          <w:sz w:val="22"/>
          <w:szCs w:val="22"/>
        </w:rPr>
        <w:t xml:space="preserve"> </w:t>
      </w:r>
      <w:r w:rsidR="00BA6B5A" w:rsidRPr="0036370F">
        <w:rPr>
          <w:rFonts w:ascii="Cambria" w:hAnsi="Cambria" w:cs="Arial"/>
          <w:sz w:val="22"/>
          <w:szCs w:val="22"/>
        </w:rPr>
        <w:t xml:space="preserve">Genel kurul Toplantısına Katılma hakkına haiz 1253 Ortaktan 14 Gurup Temsilcisinin temsil ettiği 816 ortak ile 6 ortağında asaleten olmak üzere katılımı ve Kooperatif Ana sözleşmesinde öngörülen yeterli nisabın sağlanması ile Ticaret Bakanlığı Temsilcisi gözetiminde yapılarak aşağıdaki kararlar </w:t>
      </w:r>
      <w:proofErr w:type="gramStart"/>
      <w:r w:rsidR="00BA6B5A" w:rsidRPr="0036370F">
        <w:rPr>
          <w:rFonts w:ascii="Cambria" w:hAnsi="Cambria" w:cs="Arial"/>
          <w:sz w:val="22"/>
          <w:szCs w:val="22"/>
        </w:rPr>
        <w:t>alınmıştır .</w:t>
      </w:r>
      <w:proofErr w:type="gramEnd"/>
    </w:p>
    <w:p w:rsidR="00BA6B5A" w:rsidRPr="0036370F" w:rsidRDefault="00BA6B5A" w:rsidP="00C86C3F">
      <w:pPr>
        <w:ind w:firstLine="708"/>
        <w:jc w:val="both"/>
        <w:rPr>
          <w:rFonts w:ascii="Cambria" w:hAnsi="Cambria" w:cs="Arial"/>
          <w:sz w:val="22"/>
          <w:szCs w:val="22"/>
        </w:rPr>
      </w:pPr>
    </w:p>
    <w:p w:rsidR="000949C0" w:rsidRPr="0036370F" w:rsidRDefault="00BA6B5A" w:rsidP="00BA6B5A">
      <w:pPr>
        <w:numPr>
          <w:ilvl w:val="0"/>
          <w:numId w:val="4"/>
        </w:numPr>
        <w:jc w:val="both"/>
        <w:rPr>
          <w:rFonts w:ascii="Cambria" w:hAnsi="Cambria" w:cs="Arial"/>
          <w:sz w:val="22"/>
          <w:szCs w:val="22"/>
        </w:rPr>
      </w:pPr>
      <w:r w:rsidRPr="0036370F">
        <w:rPr>
          <w:rFonts w:ascii="Cambria" w:hAnsi="Cambria" w:cs="Arial"/>
          <w:sz w:val="22"/>
          <w:szCs w:val="22"/>
        </w:rPr>
        <w:t>2018 Yılına ait Yönetim Kurulu Faaliyetleri ile Bilanço</w:t>
      </w:r>
      <w:r w:rsidR="000949C0" w:rsidRPr="0036370F">
        <w:rPr>
          <w:rFonts w:ascii="Cambria" w:hAnsi="Cambria" w:cs="Arial"/>
          <w:sz w:val="22"/>
          <w:szCs w:val="22"/>
        </w:rPr>
        <w:t xml:space="preserve"> ve </w:t>
      </w:r>
      <w:r w:rsidRPr="0036370F">
        <w:rPr>
          <w:rFonts w:ascii="Cambria" w:hAnsi="Cambria" w:cs="Arial"/>
          <w:sz w:val="22"/>
          <w:szCs w:val="22"/>
        </w:rPr>
        <w:t xml:space="preserve">Gelir /Gider Hesapları </w:t>
      </w:r>
      <w:r w:rsidR="000949C0" w:rsidRPr="0036370F">
        <w:rPr>
          <w:rFonts w:ascii="Cambria" w:hAnsi="Cambria" w:cs="Arial"/>
          <w:sz w:val="22"/>
          <w:szCs w:val="22"/>
        </w:rPr>
        <w:t>Genel Kurulca oybirliği ile ibra edildi.</w:t>
      </w:r>
    </w:p>
    <w:p w:rsidR="000949C0" w:rsidRPr="0036370F" w:rsidRDefault="000949C0" w:rsidP="00BA6B5A">
      <w:pPr>
        <w:numPr>
          <w:ilvl w:val="0"/>
          <w:numId w:val="4"/>
        </w:numPr>
        <w:jc w:val="both"/>
        <w:rPr>
          <w:rFonts w:ascii="Cambria" w:hAnsi="Cambria" w:cs="Arial"/>
          <w:sz w:val="22"/>
          <w:szCs w:val="22"/>
        </w:rPr>
      </w:pPr>
      <w:r w:rsidRPr="0036370F">
        <w:rPr>
          <w:rFonts w:ascii="Cambria" w:hAnsi="Cambria" w:cs="Arial"/>
          <w:sz w:val="22"/>
          <w:szCs w:val="22"/>
        </w:rPr>
        <w:t>Yönetim Kurulunun 2018 Yılında almış</w:t>
      </w:r>
      <w:r w:rsidR="0036370F" w:rsidRPr="0036370F">
        <w:rPr>
          <w:rFonts w:ascii="Cambria" w:hAnsi="Cambria" w:cs="Arial"/>
          <w:sz w:val="22"/>
          <w:szCs w:val="22"/>
        </w:rPr>
        <w:t xml:space="preserve"> olduğu Yönetim Kurulu </w:t>
      </w:r>
      <w:r w:rsidRPr="0036370F">
        <w:rPr>
          <w:rFonts w:ascii="Cambria" w:hAnsi="Cambria" w:cs="Arial"/>
          <w:sz w:val="22"/>
          <w:szCs w:val="22"/>
        </w:rPr>
        <w:t>kararlar onaylandı.</w:t>
      </w:r>
    </w:p>
    <w:p w:rsidR="00BA6B5A" w:rsidRPr="0036370F" w:rsidRDefault="000949C0" w:rsidP="00BA6B5A">
      <w:pPr>
        <w:numPr>
          <w:ilvl w:val="0"/>
          <w:numId w:val="4"/>
        </w:numPr>
        <w:jc w:val="both"/>
        <w:rPr>
          <w:rFonts w:ascii="Cambria" w:hAnsi="Cambria" w:cs="Arial"/>
          <w:sz w:val="22"/>
          <w:szCs w:val="22"/>
        </w:rPr>
      </w:pPr>
      <w:r w:rsidRPr="0036370F">
        <w:rPr>
          <w:rFonts w:ascii="Cambria" w:hAnsi="Cambria" w:cs="Arial"/>
          <w:sz w:val="22"/>
          <w:szCs w:val="22"/>
        </w:rPr>
        <w:t>İkraz Limitlerinin Geçen dönemde olduğu gibi aynı şekilde uygulanmasına karar verildi.</w:t>
      </w:r>
      <w:r w:rsidR="00BA6B5A" w:rsidRPr="0036370F">
        <w:rPr>
          <w:rFonts w:ascii="Cambria" w:hAnsi="Cambria" w:cs="Arial"/>
          <w:sz w:val="22"/>
          <w:szCs w:val="22"/>
        </w:rPr>
        <w:t xml:space="preserve"> </w:t>
      </w:r>
    </w:p>
    <w:p w:rsidR="004B0587" w:rsidRPr="0036370F" w:rsidRDefault="004B0587" w:rsidP="004B0587">
      <w:pPr>
        <w:autoSpaceDE w:val="0"/>
        <w:autoSpaceDN w:val="0"/>
        <w:adjustRightInd w:val="0"/>
        <w:ind w:firstLine="709"/>
        <w:jc w:val="both"/>
        <w:rPr>
          <w:rFonts w:ascii="Cambria" w:hAnsi="Cambria" w:cs="Arial"/>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850"/>
        <w:gridCol w:w="2268"/>
        <w:gridCol w:w="3119"/>
        <w:gridCol w:w="3118"/>
      </w:tblGrid>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tcPr>
          <w:p w:rsidR="004B0587" w:rsidRPr="0036370F" w:rsidRDefault="004B0587" w:rsidP="004B0587">
            <w:pPr>
              <w:autoSpaceDE w:val="0"/>
              <w:autoSpaceDN w:val="0"/>
              <w:adjustRightInd w:val="0"/>
              <w:jc w:val="right"/>
              <w:rPr>
                <w:rFonts w:ascii="Cambria" w:hAnsi="Cambria" w:cs="Arial"/>
                <w:b/>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right"/>
              <w:rPr>
                <w:rFonts w:ascii="Cambria" w:hAnsi="Cambria" w:cs="Arial"/>
                <w:b/>
                <w:color w:val="000000"/>
                <w:sz w:val="22"/>
                <w:szCs w:val="22"/>
              </w:rPr>
            </w:pPr>
            <w:r w:rsidRPr="0036370F">
              <w:rPr>
                <w:rFonts w:ascii="Cambria" w:hAnsi="Cambria" w:cs="Arial"/>
                <w:b/>
                <w:color w:val="000000"/>
                <w:sz w:val="22"/>
                <w:szCs w:val="22"/>
              </w:rPr>
              <w:t>Ortaklık Süresi</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right"/>
              <w:rPr>
                <w:rFonts w:ascii="Cambria" w:hAnsi="Cambria" w:cs="Arial"/>
                <w:b/>
                <w:color w:val="000000"/>
                <w:sz w:val="22"/>
                <w:szCs w:val="22"/>
              </w:rPr>
            </w:pPr>
            <w:r w:rsidRPr="0036370F">
              <w:rPr>
                <w:rFonts w:ascii="Cambria" w:hAnsi="Cambria" w:cs="Arial"/>
                <w:b/>
                <w:color w:val="000000"/>
                <w:sz w:val="22"/>
                <w:szCs w:val="22"/>
              </w:rPr>
              <w:t xml:space="preserve">Verilecek İkraz tutarı ( TL) </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right"/>
              <w:rPr>
                <w:rFonts w:ascii="Cambria" w:hAnsi="Cambria" w:cs="Arial"/>
                <w:b/>
                <w:color w:val="000000"/>
                <w:sz w:val="22"/>
                <w:szCs w:val="22"/>
              </w:rPr>
            </w:pPr>
            <w:r w:rsidRPr="0036370F">
              <w:rPr>
                <w:rFonts w:ascii="Cambria" w:hAnsi="Cambria" w:cs="Arial"/>
                <w:b/>
                <w:color w:val="000000"/>
                <w:sz w:val="22"/>
                <w:szCs w:val="22"/>
              </w:rPr>
              <w:t>Verilecek Acil İkraz (TL)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2 – 11 Aya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4.500.-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2.100.-TL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12 – 23 Aya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6.000.-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2 – 4 Yıla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7.500.-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5 – 6 Yıla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8.100,-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7 – 8 Yıla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9.000,-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9 - 10 yıla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10.000,-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tabs>
                <w:tab w:val="left" w:pos="315"/>
                <w:tab w:val="right" w:pos="2052"/>
              </w:tabs>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11 – 12 Yıl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11.000.-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8</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tabs>
                <w:tab w:val="left" w:pos="315"/>
                <w:tab w:val="right" w:pos="2052"/>
              </w:tabs>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13 – 14 kadar</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12.000.-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r w:rsidR="004B0587" w:rsidRPr="0036370F" w:rsidTr="008733FF">
        <w:trPr>
          <w:trHeight w:val="315"/>
        </w:trPr>
        <w:tc>
          <w:tcPr>
            <w:tcW w:w="850"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9</w:t>
            </w:r>
          </w:p>
        </w:tc>
        <w:tc>
          <w:tcPr>
            <w:tcW w:w="226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tabs>
                <w:tab w:val="left" w:pos="315"/>
                <w:tab w:val="right" w:pos="2052"/>
              </w:tabs>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15 ve Üzeri</w:t>
            </w:r>
          </w:p>
        </w:tc>
        <w:tc>
          <w:tcPr>
            <w:tcW w:w="3119"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13.000.- TL</w:t>
            </w:r>
          </w:p>
        </w:tc>
        <w:tc>
          <w:tcPr>
            <w:tcW w:w="3118" w:type="dxa"/>
            <w:tcBorders>
              <w:top w:val="single" w:sz="4" w:space="0" w:color="auto"/>
              <w:left w:val="single" w:sz="4" w:space="0" w:color="auto"/>
              <w:bottom w:val="single" w:sz="4" w:space="0" w:color="auto"/>
              <w:right w:val="single" w:sz="4" w:space="0" w:color="auto"/>
            </w:tcBorders>
            <w:hideMark/>
          </w:tcPr>
          <w:p w:rsidR="004B0587" w:rsidRPr="0036370F" w:rsidRDefault="004B0587" w:rsidP="004B0587">
            <w:pPr>
              <w:autoSpaceDE w:val="0"/>
              <w:autoSpaceDN w:val="0"/>
              <w:adjustRightInd w:val="0"/>
              <w:jc w:val="center"/>
              <w:rPr>
                <w:rFonts w:ascii="Cambria" w:hAnsi="Cambria" w:cs="Arial"/>
                <w:color w:val="000000"/>
                <w:sz w:val="22"/>
                <w:szCs w:val="22"/>
              </w:rPr>
            </w:pPr>
            <w:r w:rsidRPr="0036370F">
              <w:rPr>
                <w:rFonts w:ascii="Cambria" w:hAnsi="Cambria" w:cs="Arial"/>
                <w:color w:val="000000"/>
                <w:sz w:val="22"/>
                <w:szCs w:val="22"/>
              </w:rPr>
              <w:t>3.600.-TL</w:t>
            </w:r>
          </w:p>
        </w:tc>
      </w:tr>
    </w:tbl>
    <w:p w:rsidR="00BA6B5A" w:rsidRPr="0036370F" w:rsidRDefault="00BA6B5A" w:rsidP="00C86C3F">
      <w:pPr>
        <w:ind w:firstLine="708"/>
        <w:jc w:val="both"/>
        <w:rPr>
          <w:rFonts w:ascii="Cambria" w:hAnsi="Cambria" w:cs="Arial"/>
          <w:sz w:val="22"/>
          <w:szCs w:val="22"/>
        </w:rPr>
      </w:pPr>
    </w:p>
    <w:p w:rsidR="007B224E" w:rsidRPr="0036370F" w:rsidRDefault="007B224E" w:rsidP="007B224E">
      <w:pPr>
        <w:numPr>
          <w:ilvl w:val="0"/>
          <w:numId w:val="4"/>
        </w:numPr>
        <w:jc w:val="both"/>
        <w:rPr>
          <w:rFonts w:ascii="Cambria" w:hAnsi="Cambria" w:cs="Arial"/>
          <w:sz w:val="22"/>
          <w:szCs w:val="22"/>
        </w:rPr>
      </w:pPr>
      <w:r w:rsidRPr="0036370F">
        <w:rPr>
          <w:rFonts w:ascii="Cambria" w:hAnsi="Cambria" w:cs="Arial"/>
          <w:sz w:val="22"/>
          <w:szCs w:val="22"/>
        </w:rPr>
        <w:t>Gerekli görülmesi ve finans durumunun müsait olması halinde yeni ikraz Limitlerinin belirlenmesinde Yönetim kurulunun Yetkili olmasına karar verildi.</w:t>
      </w:r>
    </w:p>
    <w:p w:rsidR="0058213F" w:rsidRPr="0036370F" w:rsidRDefault="0058213F" w:rsidP="0058213F">
      <w:pPr>
        <w:ind w:firstLine="708"/>
        <w:jc w:val="both"/>
        <w:rPr>
          <w:rFonts w:ascii="Cambria" w:hAnsi="Cambria" w:cs="Arial"/>
          <w:sz w:val="22"/>
          <w:szCs w:val="22"/>
        </w:rPr>
      </w:pPr>
      <w:r w:rsidRPr="0036370F">
        <w:rPr>
          <w:rFonts w:ascii="Cambria" w:hAnsi="Cambria" w:cs="Arial"/>
          <w:b/>
          <w:sz w:val="22"/>
          <w:szCs w:val="22"/>
        </w:rPr>
        <w:t>5-</w:t>
      </w:r>
      <w:r w:rsidRPr="0036370F">
        <w:rPr>
          <w:rFonts w:ascii="Cambria" w:hAnsi="Cambria" w:cs="Arial"/>
          <w:sz w:val="22"/>
          <w:szCs w:val="22"/>
        </w:rPr>
        <w:t xml:space="preserve"> </w:t>
      </w:r>
      <w:r w:rsidR="007B224E" w:rsidRPr="0036370F">
        <w:rPr>
          <w:rFonts w:ascii="Cambria" w:hAnsi="Cambria" w:cs="Arial"/>
          <w:sz w:val="22"/>
          <w:szCs w:val="22"/>
        </w:rPr>
        <w:t>Emekli olup da halen Kooperatifi ortaklığı devam eden ve Kooperatifteki borç ve alacakları tasfiye etmeyen ortaklara, bugüne kadar uygulanmakta olduğu gibi Kooperatif ortaklığından ayrılması halinde kıdem yardımının ödenmesine, ortaklığını devam ettirenlere Kooperatif ortaklığından ayrılıncaya kadar her hangi bir kıdem ikramiyesi ödenmemesine karar verildi.</w:t>
      </w:r>
      <w:r w:rsidRPr="0036370F">
        <w:rPr>
          <w:rFonts w:ascii="Cambria" w:hAnsi="Cambria" w:cs="Arial"/>
          <w:sz w:val="22"/>
          <w:szCs w:val="22"/>
        </w:rPr>
        <w:t xml:space="preserve"> </w:t>
      </w:r>
    </w:p>
    <w:p w:rsidR="007B224E" w:rsidRPr="0036370F" w:rsidRDefault="007B224E" w:rsidP="0058213F">
      <w:pPr>
        <w:numPr>
          <w:ilvl w:val="0"/>
          <w:numId w:val="7"/>
        </w:numPr>
        <w:jc w:val="both"/>
        <w:rPr>
          <w:rFonts w:ascii="Cambria" w:hAnsi="Cambria" w:cs="Arial"/>
          <w:sz w:val="22"/>
          <w:szCs w:val="22"/>
        </w:rPr>
      </w:pPr>
      <w:r w:rsidRPr="0036370F">
        <w:rPr>
          <w:rFonts w:ascii="Cambria" w:hAnsi="Cambria" w:cs="Arial"/>
          <w:sz w:val="22"/>
          <w:szCs w:val="22"/>
        </w:rPr>
        <w:t>Geciken taksitlere aylık binde beş fon payı alınmasına karar verildi.</w:t>
      </w:r>
    </w:p>
    <w:p w:rsidR="0058213F" w:rsidRPr="0036370F" w:rsidRDefault="0058213F" w:rsidP="0058213F">
      <w:pPr>
        <w:ind w:left="1069"/>
        <w:jc w:val="both"/>
        <w:rPr>
          <w:rFonts w:ascii="Cambria" w:hAnsi="Cambria" w:cs="Arial"/>
          <w:sz w:val="22"/>
          <w:szCs w:val="22"/>
        </w:rPr>
      </w:pPr>
    </w:p>
    <w:p w:rsidR="007B224E" w:rsidRPr="0036370F" w:rsidRDefault="007B224E" w:rsidP="0058213F">
      <w:pPr>
        <w:numPr>
          <w:ilvl w:val="0"/>
          <w:numId w:val="7"/>
        </w:numPr>
        <w:jc w:val="both"/>
        <w:rPr>
          <w:rFonts w:ascii="Cambria" w:hAnsi="Cambria" w:cs="Arial"/>
          <w:b/>
          <w:sz w:val="22"/>
          <w:szCs w:val="22"/>
        </w:rPr>
      </w:pPr>
      <w:r w:rsidRPr="0036370F">
        <w:rPr>
          <w:rFonts w:ascii="Cambria" w:hAnsi="Cambria" w:cs="Arial"/>
          <w:b/>
          <w:sz w:val="22"/>
          <w:szCs w:val="22"/>
        </w:rPr>
        <w:t>BİRİKTİRME AİDATLARI:</w:t>
      </w:r>
      <w:r w:rsidRPr="0036370F">
        <w:rPr>
          <w:rFonts w:ascii="Cambria" w:hAnsi="Cambria" w:cs="Arial"/>
          <w:color w:val="000000"/>
          <w:sz w:val="22"/>
          <w:szCs w:val="22"/>
        </w:rPr>
        <w:t xml:space="preserve"> </w:t>
      </w:r>
      <w:r w:rsidRPr="0036370F">
        <w:rPr>
          <w:rFonts w:ascii="Cambria" w:hAnsi="Cambria" w:cs="Arial"/>
          <w:b/>
          <w:sz w:val="22"/>
          <w:szCs w:val="22"/>
        </w:rPr>
        <w:t xml:space="preserve">Mayıs 2019 tarihinden Geçerli olmak üzere Aylık </w:t>
      </w:r>
      <w:r w:rsidR="00DB19EF" w:rsidRPr="0036370F">
        <w:rPr>
          <w:rFonts w:ascii="Cambria" w:hAnsi="Cambria" w:cs="Arial"/>
          <w:b/>
          <w:sz w:val="22"/>
          <w:szCs w:val="22"/>
        </w:rPr>
        <w:t>A</w:t>
      </w:r>
      <w:r w:rsidRPr="0036370F">
        <w:rPr>
          <w:rFonts w:ascii="Cambria" w:hAnsi="Cambria" w:cs="Arial"/>
          <w:b/>
          <w:sz w:val="22"/>
          <w:szCs w:val="22"/>
        </w:rPr>
        <w:t>idatlarının</w:t>
      </w:r>
      <w:r w:rsidR="00DB19EF" w:rsidRPr="0036370F">
        <w:rPr>
          <w:rFonts w:ascii="Cambria" w:hAnsi="Cambria" w:cs="Arial"/>
          <w:b/>
          <w:sz w:val="22"/>
          <w:szCs w:val="22"/>
        </w:rPr>
        <w:t xml:space="preserve"> da</w:t>
      </w:r>
    </w:p>
    <w:p w:rsidR="007B224E" w:rsidRPr="0036370F" w:rsidRDefault="007B224E" w:rsidP="007B224E">
      <w:pPr>
        <w:ind w:left="1068"/>
        <w:jc w:val="both"/>
        <w:rPr>
          <w:rFonts w:ascii="Cambria" w:hAnsi="Cambria" w:cs="Arial"/>
          <w:b/>
          <w:sz w:val="22"/>
          <w:szCs w:val="22"/>
        </w:rPr>
      </w:pPr>
      <w:r w:rsidRPr="0036370F">
        <w:rPr>
          <w:rFonts w:ascii="Cambria" w:hAnsi="Cambria" w:cs="Arial"/>
          <w:b/>
          <w:sz w:val="22"/>
          <w:szCs w:val="22"/>
        </w:rPr>
        <w:t>70,00-TL(</w:t>
      </w:r>
      <w:proofErr w:type="spellStart"/>
      <w:r w:rsidRPr="0036370F">
        <w:rPr>
          <w:rFonts w:ascii="Cambria" w:hAnsi="Cambria" w:cs="Arial"/>
          <w:b/>
          <w:sz w:val="22"/>
          <w:szCs w:val="22"/>
        </w:rPr>
        <w:t>Yetmiştürklirası</w:t>
      </w:r>
      <w:proofErr w:type="spellEnd"/>
      <w:r w:rsidRPr="0036370F">
        <w:rPr>
          <w:rFonts w:ascii="Cambria" w:hAnsi="Cambria" w:cs="Arial"/>
          <w:b/>
          <w:sz w:val="22"/>
          <w:szCs w:val="22"/>
        </w:rPr>
        <w:t xml:space="preserve">) olarak tahsil edilmesine,  oybirliği karar verildi. </w:t>
      </w:r>
    </w:p>
    <w:p w:rsidR="00754FB3" w:rsidRPr="0036370F" w:rsidRDefault="00754FB3" w:rsidP="00EA7412">
      <w:pPr>
        <w:ind w:left="1069"/>
        <w:jc w:val="both"/>
        <w:rPr>
          <w:rFonts w:ascii="Cambria" w:hAnsi="Cambria" w:cs="Arial"/>
          <w:b/>
          <w:sz w:val="22"/>
          <w:szCs w:val="22"/>
        </w:rPr>
      </w:pPr>
    </w:p>
    <w:p w:rsidR="00CF6AB7" w:rsidRPr="0036370F" w:rsidRDefault="00CF6AB7" w:rsidP="00CF6AB7">
      <w:pPr>
        <w:ind w:firstLine="708"/>
        <w:jc w:val="both"/>
        <w:rPr>
          <w:rFonts w:ascii="Cambria" w:hAnsi="Cambria" w:cs="Arial"/>
          <w:sz w:val="22"/>
          <w:szCs w:val="22"/>
        </w:rPr>
      </w:pP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t xml:space="preserve">          </w:t>
      </w:r>
      <w:r w:rsidR="0058213F" w:rsidRPr="0036370F">
        <w:rPr>
          <w:rFonts w:ascii="Cambria" w:hAnsi="Cambria" w:cs="Arial"/>
          <w:sz w:val="22"/>
          <w:szCs w:val="22"/>
        </w:rPr>
        <w:tab/>
      </w:r>
      <w:r w:rsidR="0058213F" w:rsidRPr="0036370F">
        <w:rPr>
          <w:rFonts w:ascii="Cambria" w:hAnsi="Cambria" w:cs="Arial"/>
          <w:sz w:val="22"/>
          <w:szCs w:val="22"/>
        </w:rPr>
        <w:tab/>
      </w:r>
      <w:r w:rsidR="0058213F" w:rsidRPr="0036370F">
        <w:rPr>
          <w:rFonts w:ascii="Cambria" w:hAnsi="Cambria" w:cs="Arial"/>
          <w:sz w:val="22"/>
          <w:szCs w:val="22"/>
        </w:rPr>
        <w:tab/>
      </w:r>
      <w:r w:rsidR="0058213F" w:rsidRPr="0036370F">
        <w:rPr>
          <w:rFonts w:ascii="Cambria" w:hAnsi="Cambria" w:cs="Arial"/>
          <w:sz w:val="22"/>
          <w:szCs w:val="22"/>
        </w:rPr>
        <w:tab/>
      </w:r>
      <w:r w:rsidR="0058213F" w:rsidRPr="0036370F">
        <w:rPr>
          <w:rFonts w:ascii="Cambria" w:hAnsi="Cambria" w:cs="Arial"/>
          <w:sz w:val="22"/>
          <w:szCs w:val="22"/>
        </w:rPr>
        <w:tab/>
      </w:r>
      <w:r w:rsidR="0058213F" w:rsidRPr="0036370F">
        <w:rPr>
          <w:rFonts w:ascii="Cambria" w:hAnsi="Cambria" w:cs="Arial"/>
          <w:sz w:val="22"/>
          <w:szCs w:val="22"/>
        </w:rPr>
        <w:tab/>
        <w:t xml:space="preserve">      </w:t>
      </w:r>
      <w:proofErr w:type="gramStart"/>
      <w:r w:rsidR="0058213F" w:rsidRPr="0036370F">
        <w:rPr>
          <w:rFonts w:ascii="Cambria" w:hAnsi="Cambria" w:cs="Arial"/>
          <w:sz w:val="22"/>
          <w:szCs w:val="22"/>
        </w:rPr>
        <w:t>YÖNETİM  KURULU</w:t>
      </w:r>
      <w:proofErr w:type="gramEnd"/>
    </w:p>
    <w:p w:rsidR="00CF6AB7" w:rsidRPr="0036370F" w:rsidRDefault="00CF6AB7" w:rsidP="00CF6AB7">
      <w:pPr>
        <w:ind w:firstLine="708"/>
        <w:jc w:val="both"/>
        <w:rPr>
          <w:rFonts w:ascii="Cambria" w:hAnsi="Cambria" w:cs="Arial"/>
          <w:sz w:val="22"/>
          <w:szCs w:val="22"/>
        </w:rPr>
      </w:pP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t xml:space="preserve">  Başkan</w:t>
      </w:r>
      <w:r w:rsidRPr="0036370F">
        <w:rPr>
          <w:rFonts w:ascii="Cambria" w:hAnsi="Cambria" w:cs="Arial"/>
          <w:sz w:val="22"/>
          <w:szCs w:val="22"/>
        </w:rPr>
        <w:tab/>
        <w:t xml:space="preserve">                        </w:t>
      </w:r>
      <w:r w:rsidR="00425584" w:rsidRPr="0036370F">
        <w:rPr>
          <w:rFonts w:ascii="Cambria" w:hAnsi="Cambria" w:cs="Arial"/>
          <w:sz w:val="22"/>
          <w:szCs w:val="22"/>
        </w:rPr>
        <w:t xml:space="preserve">        Muhasip Üye </w:t>
      </w:r>
      <w:r w:rsidR="00DF0D84" w:rsidRPr="0036370F">
        <w:rPr>
          <w:rFonts w:ascii="Cambria" w:hAnsi="Cambria" w:cs="Arial"/>
          <w:sz w:val="22"/>
          <w:szCs w:val="22"/>
        </w:rPr>
        <w:t xml:space="preserve"> </w:t>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Pr="0036370F">
        <w:rPr>
          <w:rFonts w:ascii="Cambria" w:hAnsi="Cambria" w:cs="Arial"/>
          <w:sz w:val="22"/>
          <w:szCs w:val="22"/>
        </w:rPr>
        <w:tab/>
      </w:r>
      <w:r w:rsidR="00F7758F" w:rsidRPr="0036370F">
        <w:rPr>
          <w:rFonts w:ascii="Cambria" w:hAnsi="Cambria" w:cs="Arial"/>
          <w:sz w:val="22"/>
          <w:szCs w:val="22"/>
        </w:rPr>
        <w:t xml:space="preserve"> </w:t>
      </w:r>
      <w:r w:rsidR="00DF0D84" w:rsidRPr="0036370F">
        <w:rPr>
          <w:rFonts w:ascii="Cambria" w:hAnsi="Cambria" w:cs="Arial"/>
          <w:sz w:val="22"/>
          <w:szCs w:val="22"/>
        </w:rPr>
        <w:tab/>
      </w:r>
      <w:r w:rsidR="00DF0D84" w:rsidRPr="0036370F">
        <w:rPr>
          <w:rFonts w:ascii="Cambria" w:hAnsi="Cambria" w:cs="Arial"/>
          <w:sz w:val="22"/>
          <w:szCs w:val="22"/>
        </w:rPr>
        <w:tab/>
      </w:r>
      <w:r w:rsidR="00F7758F" w:rsidRPr="0036370F">
        <w:rPr>
          <w:rFonts w:ascii="Cambria" w:hAnsi="Cambria" w:cs="Arial"/>
          <w:sz w:val="22"/>
          <w:szCs w:val="22"/>
        </w:rPr>
        <w:t xml:space="preserve"> </w:t>
      </w:r>
      <w:r w:rsidR="00425584" w:rsidRPr="0036370F">
        <w:rPr>
          <w:rFonts w:ascii="Cambria" w:hAnsi="Cambria" w:cs="Arial"/>
          <w:sz w:val="22"/>
          <w:szCs w:val="22"/>
        </w:rPr>
        <w:t xml:space="preserve">  </w:t>
      </w:r>
      <w:r w:rsidRPr="0036370F">
        <w:rPr>
          <w:rFonts w:ascii="Cambria" w:hAnsi="Cambria" w:cs="Arial"/>
          <w:sz w:val="22"/>
          <w:szCs w:val="22"/>
        </w:rPr>
        <w:t xml:space="preserve">Ahmet Remzi ÖKSÜZ              </w:t>
      </w:r>
      <w:r w:rsidR="00DF0D84" w:rsidRPr="0036370F">
        <w:rPr>
          <w:rFonts w:ascii="Cambria" w:hAnsi="Cambria" w:cs="Arial"/>
          <w:sz w:val="22"/>
          <w:szCs w:val="22"/>
        </w:rPr>
        <w:t xml:space="preserve"> </w:t>
      </w:r>
      <w:r w:rsidR="00425584" w:rsidRPr="0036370F">
        <w:rPr>
          <w:rFonts w:ascii="Cambria" w:hAnsi="Cambria" w:cs="Arial"/>
          <w:sz w:val="22"/>
          <w:szCs w:val="22"/>
        </w:rPr>
        <w:t xml:space="preserve">          </w:t>
      </w:r>
      <w:r w:rsidR="00D26904" w:rsidRPr="0036370F">
        <w:rPr>
          <w:rFonts w:ascii="Cambria" w:hAnsi="Cambria" w:cs="Arial"/>
          <w:sz w:val="22"/>
          <w:szCs w:val="22"/>
        </w:rPr>
        <w:t xml:space="preserve">  </w:t>
      </w:r>
      <w:r w:rsidR="007B23BF" w:rsidRPr="0036370F">
        <w:rPr>
          <w:rFonts w:ascii="Cambria" w:hAnsi="Cambria" w:cs="Arial"/>
          <w:sz w:val="22"/>
          <w:szCs w:val="22"/>
        </w:rPr>
        <w:t xml:space="preserve"> </w:t>
      </w:r>
      <w:r w:rsidR="00DF0D84" w:rsidRPr="0036370F">
        <w:rPr>
          <w:rFonts w:ascii="Cambria" w:hAnsi="Cambria" w:cs="Arial"/>
          <w:sz w:val="22"/>
          <w:szCs w:val="22"/>
        </w:rPr>
        <w:t>Muhammet</w:t>
      </w:r>
      <w:r w:rsidR="00D26904" w:rsidRPr="0036370F">
        <w:rPr>
          <w:rFonts w:ascii="Cambria" w:hAnsi="Cambria" w:cs="Arial"/>
          <w:sz w:val="22"/>
          <w:szCs w:val="22"/>
        </w:rPr>
        <w:t xml:space="preserve"> MADEN</w:t>
      </w:r>
    </w:p>
    <w:p w:rsidR="00D26904" w:rsidRPr="0036370F" w:rsidRDefault="00D26904" w:rsidP="00CF6AB7">
      <w:pPr>
        <w:ind w:firstLine="708"/>
        <w:jc w:val="both"/>
        <w:rPr>
          <w:rFonts w:ascii="Cambria" w:hAnsi="Cambria" w:cs="Arial"/>
          <w:sz w:val="22"/>
          <w:szCs w:val="22"/>
        </w:rPr>
      </w:pPr>
    </w:p>
    <w:p w:rsidR="00773293" w:rsidRPr="0036370F" w:rsidRDefault="00773293" w:rsidP="00CF6AB7">
      <w:pPr>
        <w:ind w:firstLine="708"/>
        <w:jc w:val="both"/>
        <w:rPr>
          <w:rFonts w:ascii="Cambria" w:hAnsi="Cambria" w:cs="Arial"/>
          <w:sz w:val="22"/>
          <w:szCs w:val="22"/>
        </w:rPr>
      </w:pPr>
    </w:p>
    <w:p w:rsidR="00910E8A" w:rsidRPr="0036370F" w:rsidRDefault="00910E8A" w:rsidP="00CF6AB7">
      <w:pPr>
        <w:ind w:firstLine="708"/>
        <w:jc w:val="both"/>
        <w:rPr>
          <w:rFonts w:ascii="Cambria" w:hAnsi="Cambria" w:cs="Arial"/>
          <w:sz w:val="22"/>
          <w:szCs w:val="22"/>
        </w:rPr>
      </w:pPr>
    </w:p>
    <w:sectPr w:rsidR="00910E8A" w:rsidRPr="0036370F" w:rsidSect="00372E25">
      <w:pgSz w:w="11907" w:h="16840"/>
      <w:pgMar w:top="195" w:right="425" w:bottom="567" w:left="1247" w:header="0" w:footer="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E17"/>
    <w:multiLevelType w:val="multilevel"/>
    <w:tmpl w:val="FFB0B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57524"/>
    <w:multiLevelType w:val="hybridMultilevel"/>
    <w:tmpl w:val="3E9C46D6"/>
    <w:lvl w:ilvl="0" w:tplc="FBAC7E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D71BCD"/>
    <w:multiLevelType w:val="hybridMultilevel"/>
    <w:tmpl w:val="522CB20C"/>
    <w:lvl w:ilvl="0" w:tplc="EB0252DA">
      <w:start w:val="3"/>
      <w:numFmt w:val="decimal"/>
      <w:lvlText w:val="%1-"/>
      <w:lvlJc w:val="left"/>
      <w:pPr>
        <w:tabs>
          <w:tab w:val="num" w:pos="927"/>
        </w:tabs>
        <w:ind w:left="92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9D35B4A"/>
    <w:multiLevelType w:val="hybridMultilevel"/>
    <w:tmpl w:val="F5A8EA04"/>
    <w:lvl w:ilvl="0" w:tplc="2782E990">
      <w:start w:val="6"/>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83416C"/>
    <w:multiLevelType w:val="multilevel"/>
    <w:tmpl w:val="2A9CF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C6279A"/>
    <w:multiLevelType w:val="hybridMultilevel"/>
    <w:tmpl w:val="DE0AB4EC"/>
    <w:lvl w:ilvl="0" w:tplc="51F46390">
      <w:start w:val="1"/>
      <w:numFmt w:val="decimal"/>
      <w:lvlText w:val="%1-"/>
      <w:lvlJc w:val="left"/>
      <w:pPr>
        <w:ind w:left="1069"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D6"/>
    <w:rsid w:val="000051DB"/>
    <w:rsid w:val="00006347"/>
    <w:rsid w:val="00035434"/>
    <w:rsid w:val="00037F00"/>
    <w:rsid w:val="0004067D"/>
    <w:rsid w:val="00041952"/>
    <w:rsid w:val="00065F1E"/>
    <w:rsid w:val="000949C0"/>
    <w:rsid w:val="00095BD6"/>
    <w:rsid w:val="001025EE"/>
    <w:rsid w:val="001037F3"/>
    <w:rsid w:val="00104AA3"/>
    <w:rsid w:val="00140D6D"/>
    <w:rsid w:val="00177918"/>
    <w:rsid w:val="00180658"/>
    <w:rsid w:val="00197249"/>
    <w:rsid w:val="001C7F7F"/>
    <w:rsid w:val="0020636B"/>
    <w:rsid w:val="00253C18"/>
    <w:rsid w:val="00273E32"/>
    <w:rsid w:val="00287B49"/>
    <w:rsid w:val="002907B3"/>
    <w:rsid w:val="002A53FB"/>
    <w:rsid w:val="002B37FE"/>
    <w:rsid w:val="002C2043"/>
    <w:rsid w:val="00304D06"/>
    <w:rsid w:val="0036370F"/>
    <w:rsid w:val="00372E25"/>
    <w:rsid w:val="003A55AE"/>
    <w:rsid w:val="003B2D52"/>
    <w:rsid w:val="003C1BD6"/>
    <w:rsid w:val="003C6968"/>
    <w:rsid w:val="00425584"/>
    <w:rsid w:val="004361CA"/>
    <w:rsid w:val="00461911"/>
    <w:rsid w:val="00495D48"/>
    <w:rsid w:val="004A559A"/>
    <w:rsid w:val="004B0587"/>
    <w:rsid w:val="004E3A51"/>
    <w:rsid w:val="004E4437"/>
    <w:rsid w:val="004F48AA"/>
    <w:rsid w:val="00532760"/>
    <w:rsid w:val="00550B6A"/>
    <w:rsid w:val="00555FD1"/>
    <w:rsid w:val="0057347C"/>
    <w:rsid w:val="00574444"/>
    <w:rsid w:val="00576C15"/>
    <w:rsid w:val="0058213F"/>
    <w:rsid w:val="00592F6B"/>
    <w:rsid w:val="005A2040"/>
    <w:rsid w:val="006013FF"/>
    <w:rsid w:val="00641FE9"/>
    <w:rsid w:val="006551D2"/>
    <w:rsid w:val="006A5C4D"/>
    <w:rsid w:val="006D4329"/>
    <w:rsid w:val="006F3905"/>
    <w:rsid w:val="006F7E1C"/>
    <w:rsid w:val="007218DD"/>
    <w:rsid w:val="00722081"/>
    <w:rsid w:val="00747598"/>
    <w:rsid w:val="00754FB3"/>
    <w:rsid w:val="00773293"/>
    <w:rsid w:val="0078437E"/>
    <w:rsid w:val="007A134A"/>
    <w:rsid w:val="007A7759"/>
    <w:rsid w:val="007B224E"/>
    <w:rsid w:val="007B23BF"/>
    <w:rsid w:val="007E75CB"/>
    <w:rsid w:val="00807492"/>
    <w:rsid w:val="00821B4E"/>
    <w:rsid w:val="008356F2"/>
    <w:rsid w:val="008733FF"/>
    <w:rsid w:val="00886625"/>
    <w:rsid w:val="008B0FA0"/>
    <w:rsid w:val="008C2884"/>
    <w:rsid w:val="008E237B"/>
    <w:rsid w:val="008E24F9"/>
    <w:rsid w:val="00903872"/>
    <w:rsid w:val="00904FC5"/>
    <w:rsid w:val="00910E8A"/>
    <w:rsid w:val="009277CE"/>
    <w:rsid w:val="00956BE9"/>
    <w:rsid w:val="00966671"/>
    <w:rsid w:val="009E5EB7"/>
    <w:rsid w:val="00A65F6B"/>
    <w:rsid w:val="00AC1A68"/>
    <w:rsid w:val="00AC6BAA"/>
    <w:rsid w:val="00AE2F1A"/>
    <w:rsid w:val="00AF4027"/>
    <w:rsid w:val="00B11C8B"/>
    <w:rsid w:val="00B65398"/>
    <w:rsid w:val="00B841D8"/>
    <w:rsid w:val="00BA6B5A"/>
    <w:rsid w:val="00BB60EB"/>
    <w:rsid w:val="00BD25E6"/>
    <w:rsid w:val="00C25E11"/>
    <w:rsid w:val="00C71063"/>
    <w:rsid w:val="00C86C3F"/>
    <w:rsid w:val="00CC4AF7"/>
    <w:rsid w:val="00CF6AB7"/>
    <w:rsid w:val="00D164B4"/>
    <w:rsid w:val="00D26904"/>
    <w:rsid w:val="00D3348C"/>
    <w:rsid w:val="00D36C2D"/>
    <w:rsid w:val="00D70556"/>
    <w:rsid w:val="00D811C3"/>
    <w:rsid w:val="00DB19EF"/>
    <w:rsid w:val="00DB44AC"/>
    <w:rsid w:val="00DC105F"/>
    <w:rsid w:val="00DF0D84"/>
    <w:rsid w:val="00E7745E"/>
    <w:rsid w:val="00EA7412"/>
    <w:rsid w:val="00EF647F"/>
    <w:rsid w:val="00F255C4"/>
    <w:rsid w:val="00F46E49"/>
    <w:rsid w:val="00F7076C"/>
    <w:rsid w:val="00F7758F"/>
    <w:rsid w:val="00FA0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5B24B-9676-4CFB-9A08-2D92FBDE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B3"/>
    <w:rPr>
      <w:rFonts w:ascii="Arial" w:hAnsi="Arial"/>
      <w:sz w:val="24"/>
      <w:szCs w:val="24"/>
    </w:rPr>
  </w:style>
  <w:style w:type="paragraph" w:styleId="Balk2">
    <w:name w:val="heading 2"/>
    <w:basedOn w:val="Normal"/>
    <w:next w:val="Normal"/>
    <w:qFormat/>
    <w:rsid w:val="00461911"/>
    <w:pPr>
      <w:keepNext/>
      <w:numPr>
        <w:numId w:val="1"/>
      </w:numPr>
      <w:ind w:left="7080"/>
      <w:outlineLvl w:val="1"/>
    </w:pPr>
    <w:rPr>
      <w:b/>
      <w:i/>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D811C3"/>
    <w:rPr>
      <w:rFonts w:ascii="Tahoma" w:hAnsi="Tahoma" w:cs="Tahoma"/>
      <w:sz w:val="16"/>
      <w:szCs w:val="16"/>
    </w:rPr>
  </w:style>
  <w:style w:type="paragraph" w:customStyle="1" w:styleId="listeparagrafcxspilk">
    <w:name w:val="listeparagrafcxspilk"/>
    <w:basedOn w:val="Normal"/>
    <w:rsid w:val="00B65398"/>
    <w:pPr>
      <w:spacing w:before="100" w:beforeAutospacing="1" w:after="100" w:afterAutospacing="1"/>
    </w:pPr>
    <w:rPr>
      <w:rFonts w:ascii="Times New Roman" w:hAnsi="Times New Roman"/>
    </w:rPr>
  </w:style>
  <w:style w:type="paragraph" w:customStyle="1" w:styleId="listeparagrafcxspson">
    <w:name w:val="listeparagrafcxspson"/>
    <w:basedOn w:val="Normal"/>
    <w:rsid w:val="00B6539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1296">
      <w:bodyDiv w:val="1"/>
      <w:marLeft w:val="0"/>
      <w:marRight w:val="0"/>
      <w:marTop w:val="0"/>
      <w:marBottom w:val="0"/>
      <w:divBdr>
        <w:top w:val="none" w:sz="0" w:space="0" w:color="auto"/>
        <w:left w:val="none" w:sz="0" w:space="0" w:color="auto"/>
        <w:bottom w:val="none" w:sz="0" w:space="0" w:color="auto"/>
        <w:right w:val="none" w:sz="0" w:space="0" w:color="auto"/>
      </w:divBdr>
    </w:div>
    <w:div w:id="594559920">
      <w:bodyDiv w:val="1"/>
      <w:marLeft w:val="0"/>
      <w:marRight w:val="0"/>
      <w:marTop w:val="0"/>
      <w:marBottom w:val="0"/>
      <w:divBdr>
        <w:top w:val="none" w:sz="0" w:space="0" w:color="auto"/>
        <w:left w:val="none" w:sz="0" w:space="0" w:color="auto"/>
        <w:bottom w:val="none" w:sz="0" w:space="0" w:color="auto"/>
        <w:right w:val="none" w:sz="0" w:space="0" w:color="auto"/>
      </w:divBdr>
    </w:div>
    <w:div w:id="1097940119">
      <w:bodyDiv w:val="1"/>
      <w:marLeft w:val="0"/>
      <w:marRight w:val="0"/>
      <w:marTop w:val="0"/>
      <w:marBottom w:val="0"/>
      <w:divBdr>
        <w:top w:val="none" w:sz="0" w:space="0" w:color="auto"/>
        <w:left w:val="none" w:sz="0" w:space="0" w:color="auto"/>
        <w:bottom w:val="none" w:sz="0" w:space="0" w:color="auto"/>
        <w:right w:val="none" w:sz="0" w:space="0" w:color="auto"/>
      </w:divBdr>
    </w:div>
    <w:div w:id="1541363068">
      <w:bodyDiv w:val="1"/>
      <w:marLeft w:val="0"/>
      <w:marRight w:val="0"/>
      <w:marTop w:val="0"/>
      <w:marBottom w:val="0"/>
      <w:divBdr>
        <w:top w:val="none" w:sz="0" w:space="0" w:color="auto"/>
        <w:left w:val="none" w:sz="0" w:space="0" w:color="auto"/>
        <w:bottom w:val="none" w:sz="0" w:space="0" w:color="auto"/>
        <w:right w:val="none" w:sz="0" w:space="0" w:color="auto"/>
      </w:divBdr>
    </w:div>
    <w:div w:id="1671134436">
      <w:bodyDiv w:val="1"/>
      <w:marLeft w:val="0"/>
      <w:marRight w:val="0"/>
      <w:marTop w:val="0"/>
      <w:marBottom w:val="0"/>
      <w:divBdr>
        <w:top w:val="none" w:sz="0" w:space="0" w:color="auto"/>
        <w:left w:val="none" w:sz="0" w:space="0" w:color="auto"/>
        <w:bottom w:val="none" w:sz="0" w:space="0" w:color="auto"/>
        <w:right w:val="none" w:sz="0" w:space="0" w:color="auto"/>
      </w:divBdr>
    </w:div>
    <w:div w:id="20329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6648A-32BA-4D46-B36E-8CD7F651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Windows Kullanıcısı</cp:lastModifiedBy>
  <cp:revision>2</cp:revision>
  <cp:lastPrinted>2019-05-06T09:37:00Z</cp:lastPrinted>
  <dcterms:created xsi:type="dcterms:W3CDTF">2019-05-08T07:58:00Z</dcterms:created>
  <dcterms:modified xsi:type="dcterms:W3CDTF">2019-05-08T07:58:00Z</dcterms:modified>
</cp:coreProperties>
</file>